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FAE74" w14:textId="740D5A29" w:rsidR="744FA013" w:rsidRPr="00BB3C02" w:rsidRDefault="744FA013" w:rsidP="00CE635F">
      <w:pPr>
        <w:pStyle w:val="Title"/>
        <w:rPr>
          <w:rFonts w:ascii="Bierstadt" w:eastAsia="Aptos Display" w:hAnsi="Bierstadt" w:cs="Aptos Display"/>
          <w:color w:val="264797"/>
        </w:rPr>
      </w:pPr>
      <w:r>
        <w:rPr>
          <w:rFonts w:ascii="Bierstadt" w:hAnsi="Bierstadt"/>
          <w:color w:val="264797"/>
        </w:rPr>
        <w:t>Collaborative Governance Agreement (CGA) Worksheet</w:t>
      </w:r>
    </w:p>
    <w:p w14:paraId="0540A605" w14:textId="51BBC44E" w:rsidR="744FA013" w:rsidRPr="00BB3C02" w:rsidRDefault="744FA013" w:rsidP="008634BB">
      <w:pPr>
        <w:pStyle w:val="Heading1"/>
        <w:rPr>
          <w:rFonts w:ascii="Bierstadt" w:eastAsia="Aptos" w:hAnsi="Bierstadt" w:cs="Aptos"/>
          <w:color w:val="264797"/>
        </w:rPr>
      </w:pPr>
      <w:r>
        <w:rPr>
          <w:rFonts w:ascii="Bierstadt" w:hAnsi="Bierstadt"/>
          <w:color w:val="264797"/>
        </w:rPr>
        <w:t>Terms</w:t>
      </w:r>
    </w:p>
    <w:p w14:paraId="297CDF4E" w14:textId="05C46327" w:rsidR="744FA013" w:rsidRPr="00BB3C02" w:rsidRDefault="4BB43ED9" w:rsidP="003668D1">
      <w:pPr>
        <w:rPr>
          <w:rFonts w:ascii="Bierstadt" w:hAnsi="Bierstadt"/>
        </w:rPr>
      </w:pPr>
      <w:r>
        <w:rPr>
          <w:rFonts w:ascii="Bierstadt" w:hAnsi="Bierstadt"/>
        </w:rPr>
        <w:t>The Collaborative Governance Agreement (CGA) worksheet is a simplified tool designed to support new Applicants in developing a formal CGA. Applicants who were previously awarded a CRC grant and have already developed a CGA (known as a Partnership Agreement in Round 1) during their grant term can use the executed agreement to fill in the narrative responses below. The questions below will guide Applicants through all requirements of the CGA. If a question has multiple components, Applicants are required to answer all parts to the best of their ability.</w:t>
      </w:r>
    </w:p>
    <w:p w14:paraId="32707321" w14:textId="6F3CEAEF" w:rsidR="744FA013" w:rsidRPr="00BB3C02" w:rsidRDefault="0D60FD30" w:rsidP="003668D1">
      <w:pPr>
        <w:rPr>
          <w:rFonts w:ascii="Bierstadt" w:hAnsi="Bierstadt"/>
        </w:rPr>
      </w:pPr>
      <w:r>
        <w:rPr>
          <w:rFonts w:ascii="Bierstadt" w:hAnsi="Bierstadt"/>
        </w:rPr>
        <w:t xml:space="preserve">At minimum, the Lead Applicant and Partners </w:t>
      </w:r>
      <w:r>
        <w:rPr>
          <w:rFonts w:ascii="Bierstadt" w:hAnsi="Bierstadt"/>
          <w:u w:val="single"/>
        </w:rPr>
        <w:t xml:space="preserve">are required to sign this worksheet </w:t>
      </w:r>
      <w:r>
        <w:rPr>
          <w:rFonts w:ascii="Bierstadt" w:hAnsi="Bierstadt"/>
        </w:rPr>
        <w:t xml:space="preserve">before uploading it </w:t>
      </w:r>
      <w:proofErr w:type="gramStart"/>
      <w:r>
        <w:rPr>
          <w:rFonts w:ascii="Bierstadt" w:hAnsi="Bierstadt"/>
        </w:rPr>
        <w:t>to</w:t>
      </w:r>
      <w:proofErr w:type="gramEnd"/>
      <w:r>
        <w:rPr>
          <w:rFonts w:ascii="Bierstadt" w:hAnsi="Bierstadt"/>
        </w:rPr>
        <w:t xml:space="preserve"> Submittable. You may recruit additional members to participate and add additional Partner signature lines to the document as needed. </w:t>
      </w:r>
    </w:p>
    <w:p w14:paraId="17ECA542" w14:textId="0D01C0E7" w:rsidR="744FA013" w:rsidRPr="00BB3C02" w:rsidRDefault="4BB43ED9" w:rsidP="003668D1">
      <w:pPr>
        <w:rPr>
          <w:rFonts w:ascii="Bierstadt" w:hAnsi="Bierstadt"/>
        </w:rPr>
      </w:pPr>
      <w:r>
        <w:rPr>
          <w:rFonts w:ascii="Bierstadt" w:hAnsi="Bierstadt"/>
        </w:rPr>
        <w:t xml:space="preserve">If awarded, this worksheet will be the foundation for the final agreement and will govern the Collaborative Governance Structure (CGS) until the final agreement is </w:t>
      </w:r>
      <w:proofErr w:type="gramStart"/>
      <w:r>
        <w:rPr>
          <w:rFonts w:ascii="Bierstadt" w:hAnsi="Bierstadt"/>
        </w:rPr>
        <w:t>executed</w:t>
      </w:r>
      <w:proofErr w:type="gramEnd"/>
      <w:r>
        <w:rPr>
          <w:rFonts w:ascii="Bierstadt" w:hAnsi="Bierstadt"/>
        </w:rPr>
        <w:t>. SGC may request changes to the terms of the Collaborative Governance Agreement during the Post-Award Consultation (PAC) Process. Awardees must build out, formalize and execute the final agreement no later than 90 days after grant execution.</w:t>
      </w:r>
    </w:p>
    <w:p w14:paraId="30911BF5" w14:textId="37E04875" w:rsidR="744FA013" w:rsidRPr="00BB3C02" w:rsidRDefault="744FA013" w:rsidP="00E616D1">
      <w:pPr>
        <w:pStyle w:val="Heading1"/>
        <w:rPr>
          <w:rFonts w:ascii="Bierstadt" w:eastAsiaTheme="minorEastAsia" w:hAnsi="Bierstadt" w:cstheme="minorBidi"/>
          <w:color w:val="264797"/>
        </w:rPr>
      </w:pPr>
      <w:r>
        <w:rPr>
          <w:rFonts w:ascii="Bierstadt" w:hAnsi="Bierstadt"/>
          <w:color w:val="264797"/>
        </w:rPr>
        <w:t xml:space="preserve">Narrative Responses (required) </w:t>
      </w:r>
    </w:p>
    <w:p w14:paraId="3926BFC2" w14:textId="23A2EB95" w:rsidR="40F4D361" w:rsidRDefault="40F4D361" w:rsidP="00893330">
      <w:pPr>
        <w:pStyle w:val="ListParagraph"/>
        <w:numPr>
          <w:ilvl w:val="0"/>
          <w:numId w:val="5"/>
        </w:numPr>
        <w:spacing w:before="240" w:after="240"/>
        <w:contextualSpacing w:val="0"/>
        <w:rPr>
          <w:rFonts w:ascii="Bierstadt" w:hAnsi="Bierstadt"/>
        </w:rPr>
      </w:pPr>
      <w:r>
        <w:rPr>
          <w:rFonts w:ascii="Bierstadt" w:hAnsi="Bierstadt"/>
        </w:rPr>
        <w:t>Identify the Lead Applicant and all Partners.</w:t>
      </w:r>
    </w:p>
    <w:p w14:paraId="532EF03F" w14:textId="338F335A" w:rsidR="00E377E0" w:rsidRPr="00E377E0" w:rsidRDefault="00E377E0" w:rsidP="00E377E0">
      <w:pPr>
        <w:spacing w:before="240" w:after="240"/>
        <w:ind w:left="360"/>
        <w:rPr>
          <w:rFonts w:ascii="Bierstadt" w:hAnsi="Bierstadt"/>
        </w:rPr>
      </w:pPr>
      <w:r>
        <w:rPr>
          <w:rFonts w:ascii="Bierstadt" w:hAnsi="Bierstadt"/>
        </w:rPr>
        <w:t>•</w:t>
      </w:r>
      <w:r>
        <w:rPr>
          <w:rFonts w:ascii="Bierstadt" w:hAnsi="Bierstadt"/>
        </w:rPr>
        <w:tab/>
        <w:t xml:space="preserve">Lead Applicant: Habematolel Pomo of Upper Lake </w:t>
      </w:r>
      <w:r w:rsidR="002A1215">
        <w:rPr>
          <w:rFonts w:ascii="Bierstadt" w:hAnsi="Bierstadt"/>
        </w:rPr>
        <w:t xml:space="preserve">(HPUL) </w:t>
      </w:r>
      <w:r>
        <w:rPr>
          <w:rFonts w:ascii="Bierstadt" w:hAnsi="Bierstadt"/>
        </w:rPr>
        <w:t>— a federally recognized California Native American Tribe</w:t>
      </w:r>
    </w:p>
    <w:p w14:paraId="4AC38F2E" w14:textId="77777777" w:rsidR="00E377E0" w:rsidRPr="00E377E0" w:rsidRDefault="00E377E0" w:rsidP="00E377E0">
      <w:pPr>
        <w:spacing w:before="240" w:after="240"/>
        <w:ind w:left="360"/>
        <w:rPr>
          <w:rFonts w:ascii="Bierstadt" w:hAnsi="Bierstadt"/>
        </w:rPr>
      </w:pPr>
      <w:r>
        <w:rPr>
          <w:rFonts w:ascii="Bierstadt" w:hAnsi="Bierstadt"/>
        </w:rPr>
        <w:t>•</w:t>
      </w:r>
      <w:r>
        <w:rPr>
          <w:rFonts w:ascii="Bierstadt" w:hAnsi="Bierstadt"/>
        </w:rPr>
        <w:tab/>
        <w:t>Partner 1: County of Lake — local agency (funded Partner)</w:t>
      </w:r>
    </w:p>
    <w:p w14:paraId="731E0AC0" w14:textId="6E215907" w:rsidR="00D41F9A" w:rsidRPr="00D41F9A" w:rsidRDefault="00E377E0" w:rsidP="00E377E0">
      <w:pPr>
        <w:spacing w:before="240" w:after="240"/>
        <w:ind w:left="360"/>
        <w:rPr>
          <w:rFonts w:ascii="Bierstadt" w:hAnsi="Bierstadt"/>
        </w:rPr>
      </w:pPr>
      <w:r>
        <w:rPr>
          <w:rFonts w:ascii="Bierstadt" w:hAnsi="Bierstadt"/>
        </w:rPr>
        <w:t>•</w:t>
      </w:r>
      <w:r>
        <w:rPr>
          <w:rFonts w:ascii="Bierstadt" w:hAnsi="Bierstadt"/>
        </w:rPr>
        <w:tab/>
        <w:t xml:space="preserve">Partner 2: American Red Cross California Gold Country Region — community-based </w:t>
      </w:r>
      <w:r w:rsidR="005074E8">
        <w:rPr>
          <w:rFonts w:ascii="Bierstadt" w:hAnsi="Bierstadt"/>
        </w:rPr>
        <w:t xml:space="preserve">non-profit </w:t>
      </w:r>
      <w:r w:rsidR="00F639C9">
        <w:rPr>
          <w:rFonts w:ascii="Bierstadt" w:hAnsi="Bierstadt"/>
        </w:rPr>
        <w:t xml:space="preserve">organization </w:t>
      </w:r>
      <w:r>
        <w:rPr>
          <w:rFonts w:ascii="Bierstadt" w:hAnsi="Bierstadt"/>
        </w:rPr>
        <w:t>(funded Partner)</w:t>
      </w:r>
    </w:p>
    <w:p w14:paraId="341A3355" w14:textId="365FBEB6" w:rsidR="1861DD2E" w:rsidRDefault="5B4B7054" w:rsidP="00893330">
      <w:pPr>
        <w:pStyle w:val="ListParagraph"/>
        <w:numPr>
          <w:ilvl w:val="0"/>
          <w:numId w:val="5"/>
        </w:numPr>
        <w:spacing w:before="240" w:after="240"/>
        <w:contextualSpacing w:val="0"/>
        <w:rPr>
          <w:rFonts w:ascii="Bierstadt" w:hAnsi="Bierstadt"/>
        </w:rPr>
      </w:pPr>
      <w:r>
        <w:rPr>
          <w:rFonts w:ascii="Bierstadt" w:hAnsi="Bierstadt"/>
        </w:rPr>
        <w:t xml:space="preserve">Describe the organizational structure of the CGS (e.g., co-chairs, committee(s), resident advisory boards). </w:t>
      </w:r>
    </w:p>
    <w:p w14:paraId="7DCC8B0E" w14:textId="6AE3A5CF" w:rsidR="001C1B9C" w:rsidRPr="001C1B9C" w:rsidRDefault="001C1B9C" w:rsidP="001C1B9C">
      <w:pPr>
        <w:pStyle w:val="ListParagraph"/>
        <w:spacing w:before="240" w:after="240"/>
        <w:ind w:left="360"/>
        <w:rPr>
          <w:rFonts w:ascii="Bierstadt" w:hAnsi="Bierstadt"/>
        </w:rPr>
      </w:pPr>
      <w:r>
        <w:rPr>
          <w:rFonts w:ascii="Bierstadt" w:hAnsi="Bierstadt"/>
        </w:rPr>
        <w:lastRenderedPageBreak/>
        <w:t>The Collaborative Governance Structure (CGS) is composed of the three funded parties identified as responsible parties in the Application Workbook: Habematolel Pomo of Upper Lake as Lead Applicant, the County of Lake and the American Red Cross California Gold Country Region as partners. HPUL chairs the CGS and convenes all meetings. The CGS is responsible for guiding project implementation, approving changes to scope or schedule and resolving issues that arise across the grant term.</w:t>
      </w:r>
    </w:p>
    <w:p w14:paraId="2AFF99A3" w14:textId="520B8A50" w:rsidR="001C1B9C" w:rsidRPr="001C1B9C" w:rsidRDefault="001C1B9C" w:rsidP="001C1B9C">
      <w:pPr>
        <w:pStyle w:val="ListParagraph"/>
        <w:spacing w:before="240" w:after="240"/>
        <w:ind w:left="360"/>
        <w:rPr>
          <w:rFonts w:ascii="Bierstadt" w:hAnsi="Bierstadt"/>
        </w:rPr>
      </w:pPr>
      <w:r>
        <w:rPr>
          <w:rFonts w:ascii="Bierstadt" w:hAnsi="Bierstadt"/>
        </w:rPr>
        <w:t>The CGS will seat a Community Advisory Board (CAB) of five to ten resident representatives drawn from the HPUL Tribal community and from the surrounding northern Lake County service area, so that both Tribal and non-Tribal residents served by the CRC have a standing voice in decision-making. Each member organization holds one vote regardless of how many representatives it designates. The CAB holds two votes collectively and must deliberate and reach agreement before casting them.</w:t>
      </w:r>
    </w:p>
    <w:p w14:paraId="19D039C8" w14:textId="2AB5DE4E" w:rsidR="001C1B9C" w:rsidRPr="00BB3C02" w:rsidRDefault="001C1B9C" w:rsidP="001C1B9C">
      <w:pPr>
        <w:pStyle w:val="ListParagraph"/>
        <w:spacing w:before="240" w:after="240"/>
        <w:ind w:left="360"/>
        <w:contextualSpacing w:val="0"/>
        <w:rPr>
          <w:rFonts w:ascii="Bierstadt" w:hAnsi="Bierstadt"/>
        </w:rPr>
      </w:pPr>
      <w:r>
        <w:rPr>
          <w:rFonts w:ascii="Bierstadt" w:hAnsi="Bierstadt"/>
        </w:rPr>
        <w:t xml:space="preserve">Because the CRC Site is located on Tribal trust land and HPUL holds jurisdiction over the Site, decisions concerning land use, cultural resources, Tribal data and Traditional Ecological Knowledge remain with HPUL and are not subject to CGS vote. This is recorded here so the limits of the </w:t>
      </w:r>
      <w:proofErr w:type="gramStart"/>
      <w:r>
        <w:rPr>
          <w:rFonts w:ascii="Bierstadt" w:hAnsi="Bierstadt"/>
        </w:rPr>
        <w:t>collaborative's</w:t>
      </w:r>
      <w:proofErr w:type="gramEnd"/>
      <w:r>
        <w:rPr>
          <w:rFonts w:ascii="Bierstadt" w:hAnsi="Bierstadt"/>
        </w:rPr>
        <w:t xml:space="preserve"> authority are clear to all parties from the outset.</w:t>
      </w:r>
    </w:p>
    <w:p w14:paraId="2C056353" w14:textId="6D908C0D" w:rsidR="1861DD2E" w:rsidRPr="00BB3C02" w:rsidRDefault="6C9A2119" w:rsidP="00893330">
      <w:pPr>
        <w:pStyle w:val="ListParagraph"/>
        <w:numPr>
          <w:ilvl w:val="0"/>
          <w:numId w:val="5"/>
        </w:numPr>
        <w:spacing w:before="240" w:after="240"/>
        <w:contextualSpacing w:val="0"/>
        <w:rPr>
          <w:rFonts w:ascii="Bierstadt" w:hAnsi="Bierstadt"/>
        </w:rPr>
      </w:pPr>
      <w:r>
        <w:rPr>
          <w:rFonts w:ascii="Bierstadt" w:hAnsi="Bierstadt"/>
        </w:rPr>
        <w:t>How many representatives will be involved from each of the following entities?</w:t>
      </w:r>
    </w:p>
    <w:p w14:paraId="172EF290" w14:textId="4EA51D6C" w:rsidR="252A1135" w:rsidRDefault="50D46D8E" w:rsidP="00893330">
      <w:pPr>
        <w:pStyle w:val="ListParagraph"/>
        <w:numPr>
          <w:ilvl w:val="1"/>
          <w:numId w:val="5"/>
        </w:numPr>
        <w:spacing w:before="240" w:after="240" w:line="278" w:lineRule="auto"/>
        <w:ind w:left="1080"/>
        <w:contextualSpacing w:val="0"/>
        <w:rPr>
          <w:rFonts w:ascii="Bierstadt" w:hAnsi="Bierstadt"/>
        </w:rPr>
      </w:pPr>
      <w:r>
        <w:rPr>
          <w:rFonts w:ascii="Bierstadt" w:hAnsi="Bierstadt"/>
        </w:rPr>
        <w:t xml:space="preserve">Partners: </w:t>
      </w:r>
    </w:p>
    <w:p w14:paraId="1C5F8878" w14:textId="77777777" w:rsidR="00213898" w:rsidRPr="00213898" w:rsidRDefault="00213898" w:rsidP="00213898">
      <w:pPr>
        <w:pStyle w:val="ListParagraph"/>
        <w:spacing w:before="240" w:after="240" w:line="278" w:lineRule="auto"/>
        <w:ind w:left="1080"/>
        <w:rPr>
          <w:rFonts w:ascii="Bierstadt" w:hAnsi="Bierstadt"/>
        </w:rPr>
      </w:pPr>
      <w:r>
        <w:rPr>
          <w:rFonts w:ascii="Bierstadt" w:hAnsi="Bierstadt"/>
        </w:rPr>
        <w:t>•</w:t>
      </w:r>
      <w:r>
        <w:rPr>
          <w:rFonts w:ascii="Bierstadt" w:hAnsi="Bierstadt"/>
        </w:rPr>
        <w:tab/>
        <w:t>Habematolel Pomo of Upper Lake — 2 representatives</w:t>
      </w:r>
    </w:p>
    <w:p w14:paraId="18031307" w14:textId="37FA8CD7" w:rsidR="00213898" w:rsidRPr="00213898" w:rsidRDefault="00213898" w:rsidP="00213898">
      <w:pPr>
        <w:pStyle w:val="ListParagraph"/>
        <w:spacing w:before="240" w:after="240" w:line="278" w:lineRule="auto"/>
        <w:ind w:left="1080"/>
        <w:rPr>
          <w:rFonts w:ascii="Bierstadt" w:hAnsi="Bierstadt"/>
        </w:rPr>
      </w:pPr>
      <w:r>
        <w:rPr>
          <w:rFonts w:ascii="Bierstadt" w:hAnsi="Bierstadt"/>
        </w:rPr>
        <w:t>•</w:t>
      </w:r>
      <w:r>
        <w:rPr>
          <w:rFonts w:ascii="Bierstadt" w:hAnsi="Bierstadt"/>
        </w:rPr>
        <w:tab/>
        <w:t>County of Lake — 1 representative (Chief Climate Resiliency Officer/Tribal Liaison) and 1 alternate (</w:t>
      </w:r>
      <w:r w:rsidR="0071416C">
        <w:rPr>
          <w:rFonts w:ascii="Bierstadt" w:hAnsi="Bierstadt"/>
        </w:rPr>
        <w:t>Department of Social Services</w:t>
      </w:r>
      <w:r w:rsidR="00E40E33">
        <w:rPr>
          <w:rFonts w:ascii="Bierstadt" w:hAnsi="Bierstadt"/>
        </w:rPr>
        <w:t xml:space="preserve"> [DSS]</w:t>
      </w:r>
      <w:r w:rsidR="0071416C">
        <w:rPr>
          <w:rFonts w:ascii="Bierstadt" w:hAnsi="Bierstadt"/>
        </w:rPr>
        <w:t xml:space="preserve"> Program Manager</w:t>
      </w:r>
      <w:r>
        <w:rPr>
          <w:rFonts w:ascii="Bierstadt" w:hAnsi="Bierstadt"/>
        </w:rPr>
        <w:t>)</w:t>
      </w:r>
    </w:p>
    <w:p w14:paraId="7EC8E8A2" w14:textId="317E49E8" w:rsidR="00213898" w:rsidRPr="00BB3C02" w:rsidRDefault="00213898" w:rsidP="00213898">
      <w:pPr>
        <w:pStyle w:val="ListParagraph"/>
        <w:spacing w:before="240" w:after="240" w:line="278" w:lineRule="auto"/>
        <w:ind w:left="1080"/>
        <w:contextualSpacing w:val="0"/>
        <w:rPr>
          <w:rFonts w:ascii="Bierstadt" w:hAnsi="Bierstadt"/>
        </w:rPr>
      </w:pPr>
      <w:r>
        <w:rPr>
          <w:rFonts w:ascii="Bierstadt" w:hAnsi="Bierstadt"/>
        </w:rPr>
        <w:t>•</w:t>
      </w:r>
      <w:r>
        <w:rPr>
          <w:rFonts w:ascii="Bierstadt" w:hAnsi="Bierstadt"/>
        </w:rPr>
        <w:tab/>
        <w:t>American Red Cross California Gold Country Region — 1 representative (Community Disaster Risk Reduction Coordinator) and 1 alternate (designated by the Region)</w:t>
      </w:r>
    </w:p>
    <w:p w14:paraId="385B10C3" w14:textId="40A26C4A" w:rsidR="50D46D8E" w:rsidRDefault="50D46D8E" w:rsidP="00893330">
      <w:pPr>
        <w:pStyle w:val="ListParagraph"/>
        <w:numPr>
          <w:ilvl w:val="1"/>
          <w:numId w:val="5"/>
        </w:numPr>
        <w:spacing w:before="240" w:after="240" w:line="278" w:lineRule="auto"/>
        <w:ind w:left="1080"/>
        <w:contextualSpacing w:val="0"/>
        <w:rPr>
          <w:rFonts w:ascii="Bierstadt" w:hAnsi="Bierstadt"/>
        </w:rPr>
      </w:pPr>
      <w:r>
        <w:rPr>
          <w:rFonts w:ascii="Bierstadt" w:hAnsi="Bierstadt"/>
        </w:rPr>
        <w:t xml:space="preserve">Residents: </w:t>
      </w:r>
    </w:p>
    <w:p w14:paraId="3E0946FE" w14:textId="3AB07064" w:rsidR="0015673D" w:rsidRPr="00BB3C02" w:rsidRDefault="0015673D" w:rsidP="0015673D">
      <w:pPr>
        <w:pStyle w:val="ListParagraph"/>
        <w:spacing w:before="240" w:after="240" w:line="278" w:lineRule="auto"/>
        <w:ind w:left="1080"/>
        <w:contextualSpacing w:val="0"/>
        <w:rPr>
          <w:rFonts w:ascii="Bierstadt" w:hAnsi="Bierstadt"/>
        </w:rPr>
      </w:pPr>
      <w:r>
        <w:rPr>
          <w:rFonts w:ascii="Bierstadt" w:hAnsi="Bierstadt"/>
        </w:rPr>
        <w:t>•</w:t>
      </w:r>
      <w:r>
        <w:rPr>
          <w:rFonts w:ascii="Bierstadt" w:hAnsi="Bierstadt"/>
        </w:rPr>
        <w:tab/>
        <w:t>5 to 10 resident representatives on the Community Advisory Board</w:t>
      </w:r>
    </w:p>
    <w:p w14:paraId="66175460" w14:textId="77777777" w:rsidR="006216CE" w:rsidRDefault="50D46D8E" w:rsidP="00893330">
      <w:pPr>
        <w:pStyle w:val="ListParagraph"/>
        <w:numPr>
          <w:ilvl w:val="1"/>
          <w:numId w:val="5"/>
        </w:numPr>
        <w:spacing w:before="240" w:after="240" w:line="278" w:lineRule="auto"/>
        <w:ind w:left="1080"/>
        <w:contextualSpacing w:val="0"/>
        <w:rPr>
          <w:rFonts w:ascii="Bierstadt" w:hAnsi="Bierstadt"/>
        </w:rPr>
      </w:pPr>
      <w:r>
        <w:rPr>
          <w:rFonts w:ascii="Bierstadt" w:hAnsi="Bierstadt"/>
        </w:rPr>
        <w:t>Community based organizations (CBO):</w:t>
      </w:r>
    </w:p>
    <w:p w14:paraId="0F77BAFF" w14:textId="6F279F20" w:rsidR="0015673D" w:rsidRPr="00BB3C02" w:rsidRDefault="00420227" w:rsidP="0015673D">
      <w:pPr>
        <w:pStyle w:val="ListParagraph"/>
        <w:spacing w:before="240" w:after="240" w:line="278" w:lineRule="auto"/>
        <w:ind w:left="1080"/>
        <w:contextualSpacing w:val="0"/>
        <w:rPr>
          <w:rFonts w:ascii="Bierstadt" w:hAnsi="Bierstadt"/>
        </w:rPr>
      </w:pPr>
      <w:r>
        <w:rPr>
          <w:rFonts w:ascii="Bierstadt" w:hAnsi="Bierstadt"/>
        </w:rPr>
        <w:t>•</w:t>
      </w:r>
      <w:r>
        <w:rPr>
          <w:rFonts w:ascii="Bierstadt" w:hAnsi="Bierstadt"/>
        </w:rPr>
        <w:tab/>
        <w:t>American Red Cross California Gold Country Region — 1 representative (also counted as a Partner above)</w:t>
      </w:r>
    </w:p>
    <w:p w14:paraId="02BA0D5C" w14:textId="53853C0F" w:rsidR="17F8717F" w:rsidRDefault="6E1C6B5B" w:rsidP="00893330">
      <w:pPr>
        <w:pStyle w:val="ListParagraph"/>
        <w:numPr>
          <w:ilvl w:val="0"/>
          <w:numId w:val="5"/>
        </w:numPr>
        <w:spacing w:before="240" w:after="240"/>
        <w:contextualSpacing w:val="0"/>
        <w:rPr>
          <w:rFonts w:ascii="Bierstadt" w:hAnsi="Bierstadt"/>
        </w:rPr>
      </w:pPr>
      <w:r>
        <w:rPr>
          <w:rFonts w:ascii="Bierstadt" w:hAnsi="Bierstadt"/>
        </w:rPr>
        <w:t xml:space="preserve">Define the roles and responsibilities of the Lead Applicant, Partner(s), and each CGS member, including their role in the (a) Collaborative Governance Structure and (b) </w:t>
      </w:r>
      <w:r>
        <w:rPr>
          <w:rFonts w:ascii="Bierstadt" w:hAnsi="Bierstadt"/>
        </w:rPr>
        <w:lastRenderedPageBreak/>
        <w:t>project implementation. Roles must be consistent with the Application Workbook. Please include 1 to 5 sentences per CGS member:</w:t>
      </w:r>
    </w:p>
    <w:p w14:paraId="037B9DD8" w14:textId="77777777" w:rsidR="00632177" w:rsidRPr="00420A9D" w:rsidRDefault="00632177" w:rsidP="00632177">
      <w:pPr>
        <w:spacing w:before="240" w:after="240"/>
        <w:rPr>
          <w:rFonts w:ascii="Bierstadt" w:hAnsi="Bierstadt"/>
          <w:b/>
          <w:bCs/>
        </w:rPr>
      </w:pPr>
      <w:r>
        <w:rPr>
          <w:rFonts w:ascii="Bierstadt" w:hAnsi="Bierstadt"/>
          <w:b/>
          <w:bCs/>
        </w:rPr>
        <w:t>Habematolel Pomo of Upper Lake (Lead Applicant)</w:t>
      </w:r>
    </w:p>
    <w:p w14:paraId="386315A0" w14:textId="77777777" w:rsidR="00632177" w:rsidRPr="00632177" w:rsidRDefault="00632177" w:rsidP="00632177">
      <w:pPr>
        <w:spacing w:before="240" w:after="240"/>
        <w:rPr>
          <w:rFonts w:ascii="Bierstadt" w:hAnsi="Bierstadt"/>
        </w:rPr>
      </w:pPr>
      <w:r>
        <w:rPr>
          <w:rFonts w:ascii="Bierstadt" w:hAnsi="Bierstadt"/>
        </w:rPr>
        <w:t>Role in CGS:</w:t>
      </w:r>
    </w:p>
    <w:p w14:paraId="4C4170C5" w14:textId="444758EE"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Chair the CGS, convene all meetings, set and post agendas, prepare meeting materials, take minutes, and manage follow-up items</w:t>
      </w:r>
    </w:p>
    <w:p w14:paraId="059000A6"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Recruit and seat the Community Advisory Board and support resident participation</w:t>
      </w:r>
    </w:p>
    <w:p w14:paraId="007593EF"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Maintain the confidentiality protocols governing Tribal data and Traditional Ecological Knowledge</w:t>
      </w:r>
    </w:p>
    <w:p w14:paraId="39B8F112" w14:textId="77777777" w:rsidR="00632177" w:rsidRPr="00632177" w:rsidRDefault="00632177" w:rsidP="00632177">
      <w:pPr>
        <w:spacing w:before="240" w:after="240"/>
        <w:rPr>
          <w:rFonts w:ascii="Bierstadt" w:hAnsi="Bierstadt"/>
        </w:rPr>
      </w:pPr>
      <w:r>
        <w:rPr>
          <w:rFonts w:ascii="Bierstadt" w:hAnsi="Bierstadt"/>
        </w:rPr>
        <w:t>Role in project implementation:</w:t>
      </w:r>
    </w:p>
    <w:p w14:paraId="070510B1" w14:textId="68CB8289"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Hold legal, fiscal and fiduciary responsibility for the grant, including disbursement to Partners, invoicing and reporting to</w:t>
      </w:r>
      <w:r w:rsidR="002A1215">
        <w:rPr>
          <w:rFonts w:ascii="Bierstadt" w:hAnsi="Bierstadt"/>
        </w:rPr>
        <w:t xml:space="preserve"> the Strategic Growth Council</w:t>
      </w:r>
      <w:r>
        <w:rPr>
          <w:rFonts w:ascii="Bierstadt" w:hAnsi="Bierstadt"/>
        </w:rPr>
        <w:t xml:space="preserve"> </w:t>
      </w:r>
      <w:r w:rsidR="002A1215">
        <w:rPr>
          <w:rFonts w:ascii="Bierstadt" w:hAnsi="Bierstadt"/>
        </w:rPr>
        <w:t>(</w:t>
      </w:r>
      <w:r>
        <w:rPr>
          <w:rFonts w:ascii="Bierstadt" w:hAnsi="Bierstadt"/>
        </w:rPr>
        <w:t>SGC</w:t>
      </w:r>
      <w:r w:rsidR="002A1215">
        <w:rPr>
          <w:rFonts w:ascii="Bierstadt" w:hAnsi="Bierstadt"/>
        </w:rPr>
        <w:t>)</w:t>
      </w:r>
    </w:p>
    <w:p w14:paraId="685E0A60"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Own and operate the CRC Facility on Tribal trust land and maintain the 15-year dedicated use commitment</w:t>
      </w:r>
    </w:p>
    <w:p w14:paraId="7AC0E7ED"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Lead design, environmental review, permitting and construction of the 9,000 square foot CRC Facility</w:t>
      </w:r>
    </w:p>
    <w:p w14:paraId="558E743F"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Employ and supervise the 2.0 FTE CRC operations staff and deliver year-round resilience programming</w:t>
      </w:r>
    </w:p>
    <w:p w14:paraId="550E662F"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Lead Tribal community engagement on CRC design, amenities and programming</w:t>
      </w:r>
    </w:p>
    <w:p w14:paraId="2472F5FD" w14:textId="77777777" w:rsidR="00632177" w:rsidRPr="00420A9D" w:rsidRDefault="00632177" w:rsidP="00632177">
      <w:pPr>
        <w:spacing w:before="240" w:after="240"/>
        <w:rPr>
          <w:rFonts w:ascii="Bierstadt" w:hAnsi="Bierstadt"/>
          <w:b/>
          <w:bCs/>
        </w:rPr>
      </w:pPr>
      <w:r>
        <w:rPr>
          <w:rFonts w:ascii="Bierstadt" w:hAnsi="Bierstadt"/>
          <w:b/>
          <w:bCs/>
        </w:rPr>
        <w:t>County of Lake (Partner 1)</w:t>
      </w:r>
    </w:p>
    <w:p w14:paraId="6953A760" w14:textId="77777777" w:rsidR="00632177" w:rsidRPr="00632177" w:rsidRDefault="00632177" w:rsidP="00632177">
      <w:pPr>
        <w:spacing w:before="240" w:after="240"/>
        <w:rPr>
          <w:rFonts w:ascii="Bierstadt" w:hAnsi="Bierstadt"/>
        </w:rPr>
      </w:pPr>
      <w:r>
        <w:rPr>
          <w:rFonts w:ascii="Bierstadt" w:hAnsi="Bierstadt"/>
        </w:rPr>
        <w:t>Role in CGS:</w:t>
      </w:r>
    </w:p>
    <w:p w14:paraId="4948FE1E" w14:textId="4B2F0AFD"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 xml:space="preserve">Designate one representative and one alternate, </w:t>
      </w:r>
      <w:proofErr w:type="gramStart"/>
      <w:r>
        <w:rPr>
          <w:rFonts w:ascii="Bierstadt" w:hAnsi="Bierstadt"/>
        </w:rPr>
        <w:t>the respectively</w:t>
      </w:r>
      <w:proofErr w:type="gramEnd"/>
      <w:r>
        <w:rPr>
          <w:rFonts w:ascii="Bierstadt" w:hAnsi="Bierstadt"/>
        </w:rPr>
        <w:t xml:space="preserve"> Chief Climate Resiliency Officer/Tribal Liaison and the </w:t>
      </w:r>
      <w:r w:rsidR="00E40E33" w:rsidRPr="00E40E33">
        <w:rPr>
          <w:rFonts w:ascii="Bierstadt" w:hAnsi="Bierstadt"/>
          <w:highlight w:val="yellow"/>
        </w:rPr>
        <w:t>DSS Program</w:t>
      </w:r>
      <w:r w:rsidRPr="00E40E33">
        <w:rPr>
          <w:rFonts w:ascii="Bierstadt" w:hAnsi="Bierstadt"/>
          <w:highlight w:val="yellow"/>
        </w:rPr>
        <w:t xml:space="preserve"> Manager</w:t>
      </w:r>
      <w:r>
        <w:rPr>
          <w:rFonts w:ascii="Bierstadt" w:hAnsi="Bierstadt"/>
        </w:rPr>
        <w:t>, to attend all CGS meetings and participate in decision-making</w:t>
      </w:r>
    </w:p>
    <w:p w14:paraId="1049A27D" w14:textId="4FB5E900"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Engage other county departments</w:t>
      </w:r>
      <w:proofErr w:type="gramStart"/>
      <w:r>
        <w:rPr>
          <w:rFonts w:ascii="Bierstadt" w:hAnsi="Bierstadt"/>
        </w:rPr>
        <w:t>, ,</w:t>
      </w:r>
      <w:proofErr w:type="gramEnd"/>
      <w:r>
        <w:rPr>
          <w:rFonts w:ascii="Bierstadt" w:hAnsi="Bierstadt"/>
        </w:rPr>
        <w:t xml:space="preserve"> as project needs require</w:t>
      </w:r>
    </w:p>
    <w:p w14:paraId="73EB43DD"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Support recruitment of non-Tribal resident representatives to the Community Advisory Board</w:t>
      </w:r>
    </w:p>
    <w:p w14:paraId="239766CE" w14:textId="77777777" w:rsidR="00632177" w:rsidRPr="00632177" w:rsidRDefault="00632177" w:rsidP="00632177">
      <w:pPr>
        <w:spacing w:before="240" w:after="240"/>
        <w:rPr>
          <w:rFonts w:ascii="Bierstadt" w:hAnsi="Bierstadt"/>
        </w:rPr>
      </w:pPr>
      <w:r>
        <w:rPr>
          <w:rFonts w:ascii="Bierstadt" w:hAnsi="Bierstadt"/>
        </w:rPr>
        <w:lastRenderedPageBreak/>
        <w:t>Role in project implementation:</w:t>
      </w:r>
    </w:p>
    <w:p w14:paraId="024FA782"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Lead community outreach and education for the project, including engagement with the Municipal Advisory Councils adjacent to the Project Area</w:t>
      </w:r>
    </w:p>
    <w:p w14:paraId="44D9E252"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Deliver countywide public education on CRC services, emergency activation procedures and how non-Tribal residents access the facility</w:t>
      </w:r>
    </w:p>
    <w:p w14:paraId="75CC3130"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Coordinate with HPUL on emergency activation procedures and integrate the CRC into countywide emergency response planning</w:t>
      </w:r>
    </w:p>
    <w:p w14:paraId="358807A2"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Funded scope: $250,000 across the Pre-Development and Implementation Phases, consistent with the Application Workbook</w:t>
      </w:r>
    </w:p>
    <w:p w14:paraId="3E999BCE" w14:textId="77777777" w:rsidR="00632177" w:rsidRPr="00953E37" w:rsidRDefault="00632177" w:rsidP="00632177">
      <w:pPr>
        <w:spacing w:before="240" w:after="240"/>
        <w:rPr>
          <w:rFonts w:ascii="Bierstadt" w:hAnsi="Bierstadt"/>
          <w:b/>
          <w:bCs/>
        </w:rPr>
      </w:pPr>
      <w:r>
        <w:rPr>
          <w:rFonts w:ascii="Bierstadt" w:hAnsi="Bierstadt"/>
          <w:b/>
          <w:bCs/>
        </w:rPr>
        <w:t>American Red Cross California Gold Country Region (Partner 2 — CBO)</w:t>
      </w:r>
    </w:p>
    <w:p w14:paraId="25FB1264" w14:textId="77777777" w:rsidR="00632177" w:rsidRPr="00632177" w:rsidRDefault="00632177" w:rsidP="00632177">
      <w:pPr>
        <w:spacing w:before="240" w:after="240"/>
        <w:rPr>
          <w:rFonts w:ascii="Bierstadt" w:hAnsi="Bierstadt"/>
        </w:rPr>
      </w:pPr>
      <w:r>
        <w:rPr>
          <w:rFonts w:ascii="Bierstadt" w:hAnsi="Bierstadt"/>
        </w:rPr>
        <w:t>Role in CGS:</w:t>
      </w:r>
    </w:p>
    <w:p w14:paraId="2BFD5707"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Designate one representative and one alternate to attend all CGS meetings and participate in decision-making</w:t>
      </w:r>
    </w:p>
    <w:p w14:paraId="31007312"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Represent emergency sheltering standards and regional disaster response practice in CGS deliberations</w:t>
      </w:r>
    </w:p>
    <w:p w14:paraId="794B56F9" w14:textId="77777777" w:rsidR="00632177" w:rsidRPr="00632177" w:rsidRDefault="00632177" w:rsidP="00632177">
      <w:pPr>
        <w:spacing w:before="240" w:after="240"/>
        <w:rPr>
          <w:rFonts w:ascii="Bierstadt" w:hAnsi="Bierstadt"/>
        </w:rPr>
      </w:pPr>
      <w:r>
        <w:rPr>
          <w:rFonts w:ascii="Bierstadt" w:hAnsi="Bierstadt"/>
        </w:rPr>
        <w:t>Role in project implementation:</w:t>
      </w:r>
    </w:p>
    <w:p w14:paraId="5A547BB4"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Review facility design against Red Cross sheltering standards and contribute the sheltering annex to the CRC Emergency Plan</w:t>
      </w:r>
    </w:p>
    <w:p w14:paraId="761A7BEF"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 xml:space="preserve">Provision and maintain emergency sheltering supplies at the CRC, including </w:t>
      </w:r>
      <w:proofErr w:type="gramStart"/>
      <w:r>
        <w:rPr>
          <w:rFonts w:ascii="Bierstadt" w:hAnsi="Bierstadt"/>
        </w:rPr>
        <w:t>cots</w:t>
      </w:r>
      <w:proofErr w:type="gramEnd"/>
      <w:r>
        <w:rPr>
          <w:rFonts w:ascii="Bierstadt" w:hAnsi="Bierstadt"/>
        </w:rPr>
        <w:t>, blankets and comfort kits</w:t>
      </w:r>
    </w:p>
    <w:p w14:paraId="71116DF7"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Deliver shelter operations training and annual activation exercises for HPUL and County staff and volunteers</w:t>
      </w:r>
    </w:p>
    <w:p w14:paraId="44B49D88"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Support Red Cross shelter designation for the facility</w:t>
      </w:r>
    </w:p>
    <w:p w14:paraId="1C40F801" w14:textId="600C4D89"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Funded scope: $470,000 across the Pre-Development and Implementation Phases, consistent with the Application Workbook</w:t>
      </w:r>
    </w:p>
    <w:p w14:paraId="5AA1D652" w14:textId="46BE1C97" w:rsidR="744FA013" w:rsidRDefault="3FC0A249" w:rsidP="00893330">
      <w:pPr>
        <w:pStyle w:val="ListParagraph"/>
        <w:numPr>
          <w:ilvl w:val="0"/>
          <w:numId w:val="5"/>
        </w:numPr>
        <w:spacing w:before="240" w:after="240"/>
        <w:contextualSpacing w:val="0"/>
        <w:rPr>
          <w:rFonts w:ascii="Bierstadt" w:hAnsi="Bierstadt"/>
        </w:rPr>
      </w:pPr>
      <w:r>
        <w:rPr>
          <w:rFonts w:ascii="Bierstadt" w:hAnsi="Bierstadt"/>
        </w:rPr>
        <w:t xml:space="preserve">How will residents and/or community representatives be selected to participate in the collaborative? Define the roles and responsibilities of residents and/or community representatives, including expectations, and commitment terms. </w:t>
      </w:r>
    </w:p>
    <w:p w14:paraId="3738AB6F" w14:textId="77777777" w:rsidR="00723A96" w:rsidRPr="00723A96" w:rsidRDefault="00723A96" w:rsidP="001A6579">
      <w:pPr>
        <w:spacing w:before="240" w:after="240"/>
        <w:ind w:left="360"/>
        <w:rPr>
          <w:rFonts w:ascii="Bierstadt" w:hAnsi="Bierstadt"/>
        </w:rPr>
      </w:pPr>
      <w:r>
        <w:rPr>
          <w:rFonts w:ascii="Bierstadt" w:hAnsi="Bierstadt"/>
        </w:rPr>
        <w:lastRenderedPageBreak/>
        <w:t xml:space="preserve">A call for resident representatives will be promoted by all three CGS members. HPUL will recruit Tribal community members through Tribal government communications, community events and direct outreach. The County of Lake will recruit non-Tribal residents through the Municipal Advisory Councils and countywide channels. Recruitment will prioritize residents from the populations the CRC is intended to </w:t>
      </w:r>
      <w:proofErr w:type="gramStart"/>
      <w:r>
        <w:rPr>
          <w:rFonts w:ascii="Bierstadt" w:hAnsi="Bierstadt"/>
        </w:rPr>
        <w:t>serve:</w:t>
      </w:r>
      <w:proofErr w:type="gramEnd"/>
      <w:r>
        <w:rPr>
          <w:rFonts w:ascii="Bierstadt" w:hAnsi="Bierstadt"/>
        </w:rPr>
        <w:t xml:space="preserve"> seniors, low-income households, individuals with disabilities and residents in areas most exposed to wildfire, extreme heat and power shutoffs.</w:t>
      </w:r>
    </w:p>
    <w:p w14:paraId="14158583" w14:textId="77777777" w:rsidR="00723A96" w:rsidRPr="00723A96" w:rsidRDefault="00723A96" w:rsidP="001A6579">
      <w:pPr>
        <w:spacing w:before="240" w:after="240"/>
        <w:ind w:left="360"/>
        <w:rPr>
          <w:rFonts w:ascii="Bierstadt" w:hAnsi="Bierstadt"/>
        </w:rPr>
      </w:pPr>
      <w:r>
        <w:rPr>
          <w:rFonts w:ascii="Bierstadt" w:hAnsi="Bierstadt"/>
        </w:rPr>
        <w:t xml:space="preserve">Interested residents will express interest </w:t>
      </w:r>
      <w:proofErr w:type="gramStart"/>
      <w:r>
        <w:rPr>
          <w:rFonts w:ascii="Bierstadt" w:hAnsi="Bierstadt"/>
        </w:rPr>
        <w:t>to</w:t>
      </w:r>
      <w:proofErr w:type="gramEnd"/>
      <w:r>
        <w:rPr>
          <w:rFonts w:ascii="Bierstadt" w:hAnsi="Bierstadt"/>
        </w:rPr>
        <w:t xml:space="preserve"> HPUL and be seated by CGS vote, with the aim that the Board reflects a cross-section of the service area. Resident representatives serve one-year terms with the option to renew.</w:t>
      </w:r>
    </w:p>
    <w:p w14:paraId="01245814" w14:textId="18AFB14F" w:rsidR="00953E37" w:rsidRPr="00953E37" w:rsidRDefault="00723A96" w:rsidP="001A6579">
      <w:pPr>
        <w:spacing w:before="240" w:after="240"/>
        <w:ind w:left="360"/>
        <w:rPr>
          <w:rFonts w:ascii="Bierstadt" w:hAnsi="Bierstadt"/>
        </w:rPr>
      </w:pPr>
      <w:r>
        <w:rPr>
          <w:rFonts w:ascii="Bierstadt" w:hAnsi="Bierstadt"/>
        </w:rPr>
        <w:t>Resident representatives are expected to attend regularly scheduled CGS meetings, may not miss more than two consecutive meetings without cause, and are encouraged to attend community engagement meetings. They may bring forward agenda items, participate in discussion and deliberate on the Community Advisory Board's two votes.</w:t>
      </w:r>
    </w:p>
    <w:p w14:paraId="5D1A03F2" w14:textId="38C9C225" w:rsidR="2F23CF79" w:rsidRDefault="7657C8BE" w:rsidP="00893330">
      <w:pPr>
        <w:pStyle w:val="ListParagraph"/>
        <w:numPr>
          <w:ilvl w:val="0"/>
          <w:numId w:val="5"/>
        </w:numPr>
        <w:spacing w:before="240" w:after="240"/>
        <w:contextualSpacing w:val="0"/>
        <w:rPr>
          <w:rFonts w:ascii="Bierstadt" w:hAnsi="Bierstadt"/>
        </w:rPr>
      </w:pPr>
      <w:r>
        <w:rPr>
          <w:rFonts w:ascii="Bierstadt" w:hAnsi="Bierstadt"/>
        </w:rPr>
        <w:t xml:space="preserve">Describe the process for involving </w:t>
      </w:r>
      <w:proofErr w:type="gramStart"/>
      <w:r>
        <w:rPr>
          <w:rFonts w:ascii="Bierstadt" w:hAnsi="Bierstadt"/>
        </w:rPr>
        <w:t>local residents</w:t>
      </w:r>
      <w:proofErr w:type="gramEnd"/>
      <w:r>
        <w:rPr>
          <w:rFonts w:ascii="Bierstadt" w:hAnsi="Bierstadt"/>
        </w:rPr>
        <w:t xml:space="preserve"> and CBOs in decision-making?</w:t>
      </w:r>
    </w:p>
    <w:p w14:paraId="6073CDE9" w14:textId="77777777" w:rsidR="001A6579" w:rsidRDefault="001A6579" w:rsidP="001A6579">
      <w:pPr>
        <w:pStyle w:val="ListParagraph"/>
        <w:spacing w:before="240" w:after="240"/>
        <w:ind w:left="360"/>
        <w:rPr>
          <w:rFonts w:ascii="Bierstadt" w:hAnsi="Bierstadt"/>
        </w:rPr>
      </w:pPr>
      <w:r>
        <w:rPr>
          <w:rFonts w:ascii="Bierstadt" w:hAnsi="Bierstadt"/>
        </w:rPr>
        <w:t>Residents participate through two channels. First, the Community Advisory Board holds two votes on all matters before the CGS, exercised only after the Board deliberates and agrees. Second, community engagement meetings held at least twice a year give residents who do not sit on the Board a forum to raise concerns and respond to project decisions; input gathered at those meetings is placed on the agenda of the next CGS meeting for consideration.</w:t>
      </w:r>
    </w:p>
    <w:p w14:paraId="2DCAA11B" w14:textId="77777777" w:rsidR="001A6579" w:rsidRPr="001A6579" w:rsidRDefault="001A6579" w:rsidP="001A6579">
      <w:pPr>
        <w:pStyle w:val="ListParagraph"/>
        <w:spacing w:before="240" w:after="240"/>
        <w:ind w:left="360"/>
        <w:rPr>
          <w:rFonts w:ascii="Bierstadt" w:hAnsi="Bierstadt"/>
        </w:rPr>
      </w:pPr>
    </w:p>
    <w:p w14:paraId="74C4AA97" w14:textId="55AF5E14" w:rsidR="00A66E73" w:rsidRPr="00BB3C02" w:rsidRDefault="001A6579" w:rsidP="001A6579">
      <w:pPr>
        <w:pStyle w:val="ListParagraph"/>
        <w:spacing w:before="240" w:after="240"/>
        <w:ind w:left="360"/>
        <w:contextualSpacing w:val="0"/>
        <w:rPr>
          <w:rFonts w:ascii="Bierstadt" w:hAnsi="Bierstadt"/>
        </w:rPr>
      </w:pPr>
      <w:r>
        <w:rPr>
          <w:rFonts w:ascii="Bierstadt" w:hAnsi="Bierstadt"/>
        </w:rPr>
        <w:t>The American Red Cross California Gold Country Region, as the CBO Partner, holds one vote and participates in all CGS deliberations on the same footing as the other Partners.</w:t>
      </w:r>
    </w:p>
    <w:p w14:paraId="116653A4" w14:textId="40BBA23E" w:rsidR="744FA013" w:rsidRDefault="7657C8BE" w:rsidP="00893330">
      <w:pPr>
        <w:pStyle w:val="ListParagraph"/>
        <w:numPr>
          <w:ilvl w:val="0"/>
          <w:numId w:val="5"/>
        </w:numPr>
        <w:spacing w:before="240" w:after="240"/>
        <w:contextualSpacing w:val="0"/>
        <w:rPr>
          <w:rFonts w:ascii="Bierstadt" w:hAnsi="Bierstadt"/>
        </w:rPr>
      </w:pPr>
      <w:r>
        <w:rPr>
          <w:rFonts w:ascii="Bierstadt" w:hAnsi="Bierstadt"/>
        </w:rPr>
        <w:t>Describe the Collaborative’s collective decision-making process.</w:t>
      </w:r>
    </w:p>
    <w:p w14:paraId="01D8BBFC" w14:textId="77777777" w:rsidR="00B9226E" w:rsidRDefault="00B9226E" w:rsidP="00B9226E">
      <w:pPr>
        <w:pStyle w:val="ListParagraph"/>
        <w:spacing w:before="240" w:after="240"/>
        <w:ind w:left="360"/>
        <w:rPr>
          <w:rFonts w:ascii="Bierstadt" w:hAnsi="Bierstadt"/>
        </w:rPr>
      </w:pPr>
      <w:r>
        <w:rPr>
          <w:rFonts w:ascii="Bierstadt" w:hAnsi="Bierstadt"/>
        </w:rPr>
        <w:t>Decisions concerning project scope, schedule, budget reallocation, programming and emergency activation procedures are discussed at regularly scheduled CGS meetings. All members, including resident representatives, may propose agenda items, participate in discussion and vote.</w:t>
      </w:r>
    </w:p>
    <w:p w14:paraId="4BCF05FE" w14:textId="77777777" w:rsidR="00B9226E" w:rsidRPr="00B9226E" w:rsidRDefault="00B9226E" w:rsidP="00B9226E">
      <w:pPr>
        <w:pStyle w:val="ListParagraph"/>
        <w:spacing w:before="240" w:after="240"/>
        <w:ind w:left="360"/>
        <w:rPr>
          <w:rFonts w:ascii="Bierstadt" w:hAnsi="Bierstadt"/>
        </w:rPr>
      </w:pPr>
    </w:p>
    <w:p w14:paraId="72B06233" w14:textId="77777777" w:rsidR="00B9226E" w:rsidRDefault="00B9226E" w:rsidP="00B9226E">
      <w:pPr>
        <w:pStyle w:val="ListParagraph"/>
        <w:spacing w:before="240" w:after="240"/>
        <w:ind w:left="360"/>
        <w:rPr>
          <w:rFonts w:ascii="Bierstadt" w:hAnsi="Bierstadt"/>
        </w:rPr>
      </w:pPr>
      <w:r>
        <w:rPr>
          <w:rFonts w:ascii="Bierstadt" w:hAnsi="Bierstadt"/>
        </w:rPr>
        <w:t xml:space="preserve">A quorum requires at least one representative or </w:t>
      </w:r>
      <w:proofErr w:type="gramStart"/>
      <w:r>
        <w:rPr>
          <w:rFonts w:ascii="Bierstadt" w:hAnsi="Bierstadt"/>
        </w:rPr>
        <w:t>alternate</w:t>
      </w:r>
      <w:proofErr w:type="gramEnd"/>
      <w:r>
        <w:rPr>
          <w:rFonts w:ascii="Bierstadt" w:hAnsi="Bierstadt"/>
        </w:rPr>
        <w:t xml:space="preserve"> from each of the three member organizations and at least three members of the Community Advisory Board. </w:t>
      </w:r>
      <w:r>
        <w:rPr>
          <w:rFonts w:ascii="Bierstadt" w:hAnsi="Bierstadt"/>
        </w:rPr>
        <w:lastRenderedPageBreak/>
        <w:t xml:space="preserve">Each </w:t>
      </w:r>
      <w:proofErr w:type="gramStart"/>
      <w:r>
        <w:rPr>
          <w:rFonts w:ascii="Bierstadt" w:hAnsi="Bierstadt"/>
        </w:rPr>
        <w:t>member</w:t>
      </w:r>
      <w:proofErr w:type="gramEnd"/>
      <w:r>
        <w:rPr>
          <w:rFonts w:ascii="Bierstadt" w:hAnsi="Bierstadt"/>
        </w:rPr>
        <w:t xml:space="preserve"> organization holds one vote. The Community Advisory Board holds two votes collectively. Decisions are made by majority vote of votes cast.</w:t>
      </w:r>
    </w:p>
    <w:p w14:paraId="20E18C38" w14:textId="77777777" w:rsidR="00B9226E" w:rsidRPr="00B9226E" w:rsidRDefault="00B9226E" w:rsidP="00B9226E">
      <w:pPr>
        <w:pStyle w:val="ListParagraph"/>
        <w:spacing w:before="240" w:after="240"/>
        <w:ind w:left="360"/>
        <w:rPr>
          <w:rFonts w:ascii="Bierstadt" w:hAnsi="Bierstadt"/>
        </w:rPr>
      </w:pPr>
    </w:p>
    <w:p w14:paraId="5CC06FF6" w14:textId="73B42C72" w:rsidR="00AC6AE6" w:rsidRPr="00BB3C02" w:rsidRDefault="00B9226E" w:rsidP="00B9226E">
      <w:pPr>
        <w:pStyle w:val="ListParagraph"/>
        <w:spacing w:before="240" w:after="240"/>
        <w:ind w:left="360"/>
        <w:contextualSpacing w:val="0"/>
        <w:rPr>
          <w:rFonts w:ascii="Bierstadt" w:hAnsi="Bierstadt"/>
        </w:rPr>
      </w:pPr>
      <w:r>
        <w:rPr>
          <w:rFonts w:ascii="Bierstadt" w:hAnsi="Bierstadt"/>
        </w:rPr>
        <w:t xml:space="preserve">Matters reserved to HPUL and not subject to CGS vote </w:t>
      </w:r>
      <w:proofErr w:type="gramStart"/>
      <w:r>
        <w:rPr>
          <w:rFonts w:ascii="Bierstadt" w:hAnsi="Bierstadt"/>
        </w:rPr>
        <w:t>are:</w:t>
      </w:r>
      <w:proofErr w:type="gramEnd"/>
      <w:r>
        <w:rPr>
          <w:rFonts w:ascii="Bierstadt" w:hAnsi="Bierstadt"/>
        </w:rPr>
        <w:t xml:space="preserve"> land use and physical alterations to the CRC Site on Tribal trust land; treatment of Tribal data and Traditional Ecological Knowledge; cultural resources and protocols; and any matter on which HPUL holds a legal or fiduciary obligation to SGC as Lead Grantee. HPUL will bring such matters to the CGS for consultation and input before deciding.</w:t>
      </w:r>
    </w:p>
    <w:p w14:paraId="16DA1FEA" w14:textId="7349D0A2" w:rsidR="7D8E3EE7" w:rsidRDefault="7657C8BE" w:rsidP="00893330">
      <w:pPr>
        <w:pStyle w:val="ListParagraph"/>
        <w:numPr>
          <w:ilvl w:val="0"/>
          <w:numId w:val="5"/>
        </w:numPr>
        <w:spacing w:before="240" w:after="240"/>
        <w:contextualSpacing w:val="0"/>
        <w:rPr>
          <w:rFonts w:ascii="Bierstadt" w:hAnsi="Bierstadt"/>
        </w:rPr>
      </w:pPr>
      <w:r>
        <w:rPr>
          <w:rFonts w:ascii="Bierstadt" w:hAnsi="Bierstadt"/>
        </w:rPr>
        <w:t>Describe how the Collaborative will handle disputes?</w:t>
      </w:r>
    </w:p>
    <w:p w14:paraId="41F3EE9D" w14:textId="77777777" w:rsidR="00725FB0" w:rsidRDefault="00725FB0" w:rsidP="00725FB0">
      <w:pPr>
        <w:pStyle w:val="ListParagraph"/>
        <w:spacing w:before="240" w:after="240"/>
        <w:ind w:left="360"/>
        <w:rPr>
          <w:rFonts w:ascii="Bierstadt" w:hAnsi="Bierstadt"/>
        </w:rPr>
      </w:pPr>
      <w:r>
        <w:rPr>
          <w:rFonts w:ascii="Bierstadt" w:hAnsi="Bierstadt"/>
        </w:rPr>
        <w:t>The following process applies to disagreements over a final decision, an action item or a member's performance:</w:t>
      </w:r>
    </w:p>
    <w:p w14:paraId="4C722E01" w14:textId="77777777" w:rsidR="00725FB0" w:rsidRPr="00725FB0" w:rsidRDefault="00725FB0" w:rsidP="00725FB0">
      <w:pPr>
        <w:pStyle w:val="ListParagraph"/>
        <w:spacing w:before="240" w:after="240"/>
        <w:ind w:left="360"/>
        <w:rPr>
          <w:rFonts w:ascii="Bierstadt" w:hAnsi="Bierstadt"/>
        </w:rPr>
      </w:pPr>
    </w:p>
    <w:p w14:paraId="4615E70F" w14:textId="77777777" w:rsidR="00725FB0" w:rsidRPr="00725FB0" w:rsidRDefault="00725FB0" w:rsidP="00725FB0">
      <w:pPr>
        <w:pStyle w:val="ListParagraph"/>
        <w:spacing w:before="240" w:after="240"/>
        <w:rPr>
          <w:rFonts w:ascii="Bierstadt" w:hAnsi="Bierstadt"/>
        </w:rPr>
      </w:pPr>
      <w:r>
        <w:rPr>
          <w:rFonts w:ascii="Bierstadt" w:hAnsi="Bierstadt"/>
        </w:rPr>
        <w:t>•</w:t>
      </w:r>
      <w:r>
        <w:rPr>
          <w:rFonts w:ascii="Bierstadt" w:hAnsi="Bierstadt"/>
        </w:rPr>
        <w:tab/>
        <w:t>The party raising the dispute notifies the HPUL CGS chair in writing</w:t>
      </w:r>
    </w:p>
    <w:p w14:paraId="514E051D" w14:textId="77777777" w:rsidR="00725FB0" w:rsidRPr="00725FB0" w:rsidRDefault="00725FB0" w:rsidP="00725FB0">
      <w:pPr>
        <w:pStyle w:val="ListParagraph"/>
        <w:spacing w:before="240" w:after="240"/>
        <w:rPr>
          <w:rFonts w:ascii="Bierstadt" w:hAnsi="Bierstadt"/>
        </w:rPr>
      </w:pPr>
      <w:r>
        <w:rPr>
          <w:rFonts w:ascii="Bierstadt" w:hAnsi="Bierstadt"/>
        </w:rPr>
        <w:t>•</w:t>
      </w:r>
      <w:r>
        <w:rPr>
          <w:rFonts w:ascii="Bierstadt" w:hAnsi="Bierstadt"/>
        </w:rPr>
        <w:tab/>
        <w:t>The chair convenes the parties involved within 15 business days</w:t>
      </w:r>
    </w:p>
    <w:p w14:paraId="3926FB22" w14:textId="77777777" w:rsidR="00725FB0" w:rsidRPr="00725FB0" w:rsidRDefault="00725FB0" w:rsidP="00725FB0">
      <w:pPr>
        <w:pStyle w:val="ListParagraph"/>
        <w:spacing w:before="240" w:after="240"/>
        <w:rPr>
          <w:rFonts w:ascii="Bierstadt" w:hAnsi="Bierstadt"/>
        </w:rPr>
      </w:pPr>
      <w:r>
        <w:rPr>
          <w:rFonts w:ascii="Bierstadt" w:hAnsi="Bierstadt"/>
        </w:rPr>
        <w:t>•</w:t>
      </w:r>
      <w:r>
        <w:rPr>
          <w:rFonts w:ascii="Bierstadt" w:hAnsi="Bierstadt"/>
        </w:rPr>
        <w:tab/>
        <w:t>At that meeting the parties state the issue, identify shared interests and common ground, propose alternatives, evaluate them in open discussion, and seek agreement</w:t>
      </w:r>
    </w:p>
    <w:p w14:paraId="277D19C6" w14:textId="77777777" w:rsidR="00725FB0" w:rsidRPr="00725FB0" w:rsidRDefault="00725FB0" w:rsidP="00725FB0">
      <w:pPr>
        <w:pStyle w:val="ListParagraph"/>
        <w:spacing w:before="240" w:after="240"/>
        <w:rPr>
          <w:rFonts w:ascii="Bierstadt" w:hAnsi="Bierstadt"/>
        </w:rPr>
      </w:pPr>
      <w:r>
        <w:rPr>
          <w:rFonts w:ascii="Bierstadt" w:hAnsi="Bierstadt"/>
        </w:rPr>
        <w:t>•</w:t>
      </w:r>
      <w:r>
        <w:rPr>
          <w:rFonts w:ascii="Bierstadt" w:hAnsi="Bierstadt"/>
        </w:rPr>
        <w:tab/>
        <w:t>If the parties reach agreement, the resolution is brought to the full CGS for approval at the next meeting</w:t>
      </w:r>
    </w:p>
    <w:p w14:paraId="05529348" w14:textId="77777777" w:rsidR="00725FB0" w:rsidRPr="00725FB0" w:rsidRDefault="00725FB0" w:rsidP="00725FB0">
      <w:pPr>
        <w:pStyle w:val="ListParagraph"/>
        <w:spacing w:before="240" w:after="240"/>
        <w:rPr>
          <w:rFonts w:ascii="Bierstadt" w:hAnsi="Bierstadt"/>
        </w:rPr>
      </w:pPr>
      <w:r>
        <w:rPr>
          <w:rFonts w:ascii="Bierstadt" w:hAnsi="Bierstadt"/>
        </w:rPr>
        <w:t>•</w:t>
      </w:r>
      <w:r>
        <w:rPr>
          <w:rFonts w:ascii="Bierstadt" w:hAnsi="Bierstadt"/>
        </w:rPr>
        <w:tab/>
        <w:t>If the parties do not reach agreement, HPUL will engage a neutral third-party mediator, funded through indirect costs, and the mediated outcome is brought to the full CGS</w:t>
      </w:r>
    </w:p>
    <w:p w14:paraId="612D7D5C" w14:textId="4BE8D62C" w:rsidR="00B9226E" w:rsidRPr="00BB3C02" w:rsidRDefault="00725FB0" w:rsidP="00725FB0">
      <w:pPr>
        <w:pStyle w:val="ListParagraph"/>
        <w:spacing w:before="240" w:after="240"/>
        <w:contextualSpacing w:val="0"/>
        <w:rPr>
          <w:rFonts w:ascii="Bierstadt" w:hAnsi="Bierstadt"/>
        </w:rPr>
      </w:pPr>
      <w:r>
        <w:rPr>
          <w:rFonts w:ascii="Bierstadt" w:hAnsi="Bierstadt"/>
        </w:rPr>
        <w:t>•</w:t>
      </w:r>
      <w:r>
        <w:rPr>
          <w:rFonts w:ascii="Bierstadt" w:hAnsi="Bierstadt"/>
        </w:rPr>
        <w:tab/>
        <w:t>Nothing in this process waives the sovereign immunity of the Habematolel Pomo of Upper Lake or subjects the Tribe to the jurisdiction of any forum without its express written consent</w:t>
      </w:r>
    </w:p>
    <w:p w14:paraId="5DFC2505" w14:textId="74B78F5A" w:rsidR="7D8E3EE7" w:rsidRDefault="7657C8BE" w:rsidP="00893330">
      <w:pPr>
        <w:pStyle w:val="ListParagraph"/>
        <w:numPr>
          <w:ilvl w:val="0"/>
          <w:numId w:val="5"/>
        </w:numPr>
        <w:spacing w:before="240" w:after="240"/>
        <w:contextualSpacing w:val="0"/>
        <w:rPr>
          <w:rFonts w:ascii="Bierstadt" w:hAnsi="Bierstadt"/>
        </w:rPr>
      </w:pPr>
      <w:r>
        <w:rPr>
          <w:rFonts w:ascii="Bierstadt" w:hAnsi="Bierstadt"/>
        </w:rPr>
        <w:t xml:space="preserve">Describe the procedures the Collaborative will use to change, add, or remove members. </w:t>
      </w:r>
    </w:p>
    <w:p w14:paraId="43DDB570" w14:textId="77777777" w:rsidR="00B36F2A" w:rsidRPr="00B36F2A" w:rsidRDefault="00B36F2A" w:rsidP="00B36F2A">
      <w:pPr>
        <w:pStyle w:val="ListParagraph"/>
        <w:spacing w:before="240" w:after="240"/>
        <w:rPr>
          <w:rFonts w:ascii="Bierstadt" w:hAnsi="Bierstadt"/>
          <w:b/>
          <w:bCs/>
        </w:rPr>
      </w:pPr>
      <w:r>
        <w:rPr>
          <w:rFonts w:ascii="Bierstadt" w:hAnsi="Bierstadt"/>
          <w:b/>
          <w:bCs/>
        </w:rPr>
        <w:t>Adding or changing members</w:t>
      </w:r>
    </w:p>
    <w:p w14:paraId="67C9C329" w14:textId="77777777" w:rsidR="00B36F2A" w:rsidRDefault="00B36F2A" w:rsidP="00B36F2A">
      <w:pPr>
        <w:pStyle w:val="ListParagraph"/>
        <w:spacing w:before="240" w:after="240"/>
        <w:rPr>
          <w:rFonts w:ascii="Bierstadt" w:hAnsi="Bierstadt"/>
        </w:rPr>
      </w:pPr>
    </w:p>
    <w:p w14:paraId="2B8655BE" w14:textId="30E54D0D" w:rsidR="00B36F2A" w:rsidRPr="00B36F2A" w:rsidRDefault="00B36F2A" w:rsidP="00B36F2A">
      <w:pPr>
        <w:pStyle w:val="ListParagraph"/>
        <w:spacing w:before="240" w:after="240"/>
        <w:rPr>
          <w:rFonts w:ascii="Bierstadt" w:hAnsi="Bierstadt"/>
        </w:rPr>
      </w:pPr>
      <w:r>
        <w:rPr>
          <w:rFonts w:ascii="Bierstadt" w:hAnsi="Bierstadt"/>
        </w:rPr>
        <w:t>An organization or resident seeking to join the CGS will be placed on a future meeting agenda to present. The CGS approves or denies by majority vote. A Partner replacing its designated representative notifies the HPUL chair in writing; no vote is required. If a resident representative cannot complete a term, the CGS will recruit a replacement representing a similar population or perspective.</w:t>
      </w:r>
    </w:p>
    <w:p w14:paraId="37BEBE70" w14:textId="77777777" w:rsidR="00B36F2A" w:rsidRDefault="00B36F2A" w:rsidP="00B36F2A">
      <w:pPr>
        <w:pStyle w:val="ListParagraph"/>
        <w:spacing w:before="240" w:after="240"/>
        <w:ind w:left="360"/>
        <w:rPr>
          <w:rFonts w:ascii="Bierstadt" w:hAnsi="Bierstadt"/>
        </w:rPr>
      </w:pPr>
    </w:p>
    <w:p w14:paraId="5B941B82" w14:textId="4250FB1F" w:rsidR="00B36F2A" w:rsidRDefault="00B36F2A" w:rsidP="00B36F2A">
      <w:pPr>
        <w:pStyle w:val="ListParagraph"/>
        <w:spacing w:before="240" w:after="240"/>
        <w:rPr>
          <w:rFonts w:ascii="Bierstadt" w:hAnsi="Bierstadt"/>
          <w:b/>
          <w:bCs/>
        </w:rPr>
      </w:pPr>
      <w:r>
        <w:rPr>
          <w:rFonts w:ascii="Bierstadt" w:hAnsi="Bierstadt"/>
          <w:b/>
          <w:bCs/>
        </w:rPr>
        <w:lastRenderedPageBreak/>
        <w:t>Removing members</w:t>
      </w:r>
    </w:p>
    <w:p w14:paraId="30709D74" w14:textId="77777777" w:rsidR="00B36F2A" w:rsidRPr="00B36F2A" w:rsidRDefault="00B36F2A" w:rsidP="00B36F2A">
      <w:pPr>
        <w:pStyle w:val="ListParagraph"/>
        <w:spacing w:before="240" w:after="240"/>
        <w:rPr>
          <w:rFonts w:ascii="Bierstadt" w:hAnsi="Bierstadt"/>
          <w:b/>
          <w:bCs/>
        </w:rPr>
      </w:pPr>
    </w:p>
    <w:p w14:paraId="3DF552F7" w14:textId="76DCFDE6" w:rsidR="00B36F2A" w:rsidRPr="00BB3C02" w:rsidRDefault="00B36F2A" w:rsidP="00B36F2A">
      <w:pPr>
        <w:pStyle w:val="ListParagraph"/>
        <w:spacing w:before="240" w:after="240"/>
        <w:contextualSpacing w:val="0"/>
        <w:rPr>
          <w:rFonts w:ascii="Bierstadt" w:hAnsi="Bierstadt"/>
        </w:rPr>
      </w:pPr>
      <w:r>
        <w:rPr>
          <w:rFonts w:ascii="Bierstadt" w:hAnsi="Bierstadt"/>
        </w:rPr>
        <w:t xml:space="preserve">Members are expected to maintain regular attendance, with at least one representative present at each meeting and no more than two consecutive absences without cause, and to participate actively by contributing agenda items, joining discussion and casting votes. Where a member does not meet these expectations, HPUL will request a one-to-one meeting to </w:t>
      </w:r>
      <w:proofErr w:type="gramStart"/>
      <w:r>
        <w:rPr>
          <w:rFonts w:ascii="Bierstadt" w:hAnsi="Bierstadt"/>
        </w:rPr>
        <w:t>identify</w:t>
      </w:r>
      <w:proofErr w:type="gramEnd"/>
      <w:r>
        <w:rPr>
          <w:rFonts w:ascii="Bierstadt" w:hAnsi="Bierstadt"/>
        </w:rPr>
        <w:t xml:space="preserve"> a resolution. If none is reached, the matter goes to the full CGS for decision. </w:t>
      </w:r>
    </w:p>
    <w:p w14:paraId="3D977008" w14:textId="136D760C" w:rsidR="626B1BBE" w:rsidRDefault="60A2BD02" w:rsidP="00893330">
      <w:pPr>
        <w:pStyle w:val="ListParagraph"/>
        <w:numPr>
          <w:ilvl w:val="0"/>
          <w:numId w:val="5"/>
        </w:numPr>
        <w:spacing w:before="240" w:after="240"/>
        <w:contextualSpacing w:val="0"/>
        <w:rPr>
          <w:rFonts w:ascii="Bierstadt" w:hAnsi="Bierstadt"/>
        </w:rPr>
      </w:pPr>
      <w:r>
        <w:rPr>
          <w:rFonts w:ascii="Bierstadt" w:hAnsi="Bierstadt"/>
        </w:rPr>
        <w:t xml:space="preserve">Describe the Collaborative Governance Structure meeting facilitation procedures, including: </w:t>
      </w:r>
    </w:p>
    <w:p w14:paraId="5CC75B8F" w14:textId="77777777" w:rsidR="0004517D" w:rsidRDefault="0004517D" w:rsidP="0004517D">
      <w:pPr>
        <w:pStyle w:val="ListParagraph"/>
        <w:spacing w:before="240" w:after="240"/>
        <w:rPr>
          <w:rFonts w:ascii="Bierstadt" w:hAnsi="Bierstadt"/>
        </w:rPr>
      </w:pPr>
      <w:r>
        <w:rPr>
          <w:rFonts w:ascii="Bierstadt" w:hAnsi="Bierstadt"/>
        </w:rPr>
        <w:t>Frequency of meetings and purpose:</w:t>
      </w:r>
    </w:p>
    <w:p w14:paraId="1515ED8E" w14:textId="77777777" w:rsidR="0004517D" w:rsidRPr="0004517D" w:rsidRDefault="0004517D" w:rsidP="0004517D">
      <w:pPr>
        <w:pStyle w:val="ListParagraph"/>
        <w:spacing w:before="240" w:after="240"/>
        <w:rPr>
          <w:rFonts w:ascii="Bierstadt" w:hAnsi="Bierstadt"/>
        </w:rPr>
      </w:pPr>
    </w:p>
    <w:p w14:paraId="671064CC" w14:textId="77777777" w:rsidR="0004517D" w:rsidRPr="0004517D" w:rsidRDefault="0004517D" w:rsidP="0004517D">
      <w:pPr>
        <w:pStyle w:val="ListParagraph"/>
        <w:spacing w:before="240" w:after="240"/>
        <w:rPr>
          <w:rFonts w:ascii="Bierstadt" w:hAnsi="Bierstadt"/>
        </w:rPr>
      </w:pPr>
      <w:r>
        <w:rPr>
          <w:rFonts w:ascii="Bierstadt" w:hAnsi="Bierstadt"/>
        </w:rPr>
        <w:t>•</w:t>
      </w:r>
      <w:r>
        <w:rPr>
          <w:rFonts w:ascii="Bierstadt" w:hAnsi="Bierstadt"/>
        </w:rPr>
        <w:tab/>
        <w:t>CGS meetings will be held bi-monthly at a time agreed by all members, to review project progress, set direction, make decisions on scope, schedule and budget, and resolve issues. Additional meetings may be called for time-sensitive matters.</w:t>
      </w:r>
    </w:p>
    <w:p w14:paraId="7AF7DCDE" w14:textId="77777777" w:rsidR="0004517D" w:rsidRDefault="0004517D" w:rsidP="0004517D">
      <w:pPr>
        <w:pStyle w:val="ListParagraph"/>
        <w:spacing w:before="240" w:after="240"/>
        <w:rPr>
          <w:rFonts w:ascii="Bierstadt" w:hAnsi="Bierstadt"/>
        </w:rPr>
      </w:pPr>
      <w:r>
        <w:rPr>
          <w:rFonts w:ascii="Bierstadt" w:hAnsi="Bierstadt"/>
        </w:rPr>
        <w:t>•</w:t>
      </w:r>
      <w:r>
        <w:rPr>
          <w:rFonts w:ascii="Bierstadt" w:hAnsi="Bierstadt"/>
        </w:rPr>
        <w:tab/>
        <w:t>Community engagement meetings will be held at least twice a year to update residents on progress, gather feedback and shape programming and services.</w:t>
      </w:r>
    </w:p>
    <w:p w14:paraId="144F2AAD" w14:textId="77777777" w:rsidR="0004517D" w:rsidRPr="0004517D" w:rsidRDefault="0004517D" w:rsidP="0004517D">
      <w:pPr>
        <w:pStyle w:val="ListParagraph"/>
        <w:spacing w:before="240" w:after="240"/>
        <w:rPr>
          <w:rFonts w:ascii="Bierstadt" w:hAnsi="Bierstadt"/>
        </w:rPr>
      </w:pPr>
    </w:p>
    <w:p w14:paraId="11E12D08" w14:textId="77777777" w:rsidR="0004517D" w:rsidRDefault="0004517D" w:rsidP="0004517D">
      <w:pPr>
        <w:pStyle w:val="ListParagraph"/>
        <w:spacing w:before="240" w:after="240"/>
        <w:rPr>
          <w:rFonts w:ascii="Bierstadt" w:hAnsi="Bierstadt"/>
        </w:rPr>
      </w:pPr>
      <w:r>
        <w:rPr>
          <w:rFonts w:ascii="Bierstadt" w:hAnsi="Bierstadt"/>
        </w:rPr>
        <w:t>Minimum number of meetings open to the public:</w:t>
      </w:r>
    </w:p>
    <w:p w14:paraId="6E2DDA45" w14:textId="77777777" w:rsidR="0004517D" w:rsidRPr="0004517D" w:rsidRDefault="0004517D" w:rsidP="0004517D">
      <w:pPr>
        <w:pStyle w:val="ListParagraph"/>
        <w:spacing w:before="240" w:after="240"/>
        <w:rPr>
          <w:rFonts w:ascii="Bierstadt" w:hAnsi="Bierstadt"/>
        </w:rPr>
      </w:pPr>
    </w:p>
    <w:p w14:paraId="06895377" w14:textId="77777777" w:rsidR="0004517D" w:rsidRDefault="0004517D" w:rsidP="0004517D">
      <w:pPr>
        <w:pStyle w:val="ListParagraph"/>
        <w:spacing w:before="240" w:after="240"/>
        <w:rPr>
          <w:rFonts w:ascii="Bierstadt" w:hAnsi="Bierstadt"/>
        </w:rPr>
      </w:pPr>
      <w:r>
        <w:rPr>
          <w:rFonts w:ascii="Bierstadt" w:hAnsi="Bierstadt"/>
        </w:rPr>
        <w:t>•</w:t>
      </w:r>
      <w:r>
        <w:rPr>
          <w:rFonts w:ascii="Bierstadt" w:hAnsi="Bierstadt"/>
        </w:rPr>
        <w:tab/>
        <w:t>All CGS meetings are open to the public, except sessions addressing confidential Tribal data, Traditional Ecological Knowledge, cultural resources or personnel matters, which may be closed. Both community engagement meetings each year are open to the public.</w:t>
      </w:r>
    </w:p>
    <w:p w14:paraId="69B341BA" w14:textId="77777777" w:rsidR="0004517D" w:rsidRPr="0004517D" w:rsidRDefault="0004517D" w:rsidP="0004517D">
      <w:pPr>
        <w:pStyle w:val="ListParagraph"/>
        <w:spacing w:before="240" w:after="240"/>
        <w:rPr>
          <w:rFonts w:ascii="Bierstadt" w:hAnsi="Bierstadt"/>
        </w:rPr>
      </w:pPr>
    </w:p>
    <w:p w14:paraId="5D53C19D" w14:textId="77777777" w:rsidR="0004517D" w:rsidRDefault="0004517D" w:rsidP="0004517D">
      <w:pPr>
        <w:pStyle w:val="ListParagraph"/>
        <w:spacing w:before="240" w:after="240"/>
        <w:rPr>
          <w:rFonts w:ascii="Bierstadt" w:hAnsi="Bierstadt"/>
        </w:rPr>
      </w:pPr>
      <w:r>
        <w:rPr>
          <w:rFonts w:ascii="Bierstadt" w:hAnsi="Bierstadt"/>
        </w:rPr>
        <w:t>Means for publishing meeting agenda and notes for public access:</w:t>
      </w:r>
    </w:p>
    <w:p w14:paraId="4CF25F0E" w14:textId="77777777" w:rsidR="005256DA" w:rsidRPr="0004517D" w:rsidRDefault="005256DA" w:rsidP="0004517D">
      <w:pPr>
        <w:pStyle w:val="ListParagraph"/>
        <w:spacing w:before="240" w:after="240"/>
        <w:rPr>
          <w:rFonts w:ascii="Bierstadt" w:hAnsi="Bierstadt"/>
        </w:rPr>
      </w:pPr>
    </w:p>
    <w:p w14:paraId="71378584" w14:textId="39596606" w:rsidR="0004517D" w:rsidRPr="0004517D" w:rsidRDefault="0004517D" w:rsidP="0004517D">
      <w:pPr>
        <w:pStyle w:val="ListParagraph"/>
        <w:spacing w:before="240" w:after="240"/>
        <w:rPr>
          <w:rFonts w:ascii="Bierstadt" w:hAnsi="Bierstadt"/>
        </w:rPr>
      </w:pPr>
      <w:r>
        <w:rPr>
          <w:rFonts w:ascii="Bierstadt" w:hAnsi="Bierstadt"/>
        </w:rPr>
        <w:t>•</w:t>
      </w:r>
      <w:r>
        <w:rPr>
          <w:rFonts w:ascii="Bierstadt" w:hAnsi="Bierstadt"/>
        </w:rPr>
        <w:tab/>
        <w:t xml:space="preserve">Meeting dates, times and locations will be posted on the HPUL designated </w:t>
      </w:r>
      <w:r w:rsidR="002A1215">
        <w:rPr>
          <w:rFonts w:ascii="Bierstadt" w:hAnsi="Bierstadt"/>
        </w:rPr>
        <w:t>Community Resilience Center (</w:t>
      </w:r>
      <w:r>
        <w:rPr>
          <w:rFonts w:ascii="Bierstadt" w:hAnsi="Bierstadt"/>
        </w:rPr>
        <w:t>CRC</w:t>
      </w:r>
      <w:r w:rsidR="002A1215">
        <w:rPr>
          <w:rFonts w:ascii="Bierstadt" w:hAnsi="Bierstadt"/>
        </w:rPr>
        <w:t>)</w:t>
      </w:r>
      <w:r>
        <w:rPr>
          <w:rFonts w:ascii="Bierstadt" w:hAnsi="Bierstadt"/>
        </w:rPr>
        <w:t xml:space="preserve"> website at least one week in advance. CGS members receive the draft agenda 48 hours before public posting for review.</w:t>
      </w:r>
    </w:p>
    <w:p w14:paraId="7A09FEDA" w14:textId="1AAE3960" w:rsidR="0004517D" w:rsidRPr="0004517D" w:rsidRDefault="0004517D" w:rsidP="0004517D">
      <w:pPr>
        <w:pStyle w:val="ListParagraph"/>
        <w:spacing w:before="240" w:after="240"/>
        <w:rPr>
          <w:rFonts w:ascii="Bierstadt" w:hAnsi="Bierstadt"/>
        </w:rPr>
      </w:pPr>
      <w:r>
        <w:rPr>
          <w:rFonts w:ascii="Bierstadt" w:hAnsi="Bierstadt"/>
        </w:rPr>
        <w:t>•</w:t>
      </w:r>
      <w:r>
        <w:rPr>
          <w:rFonts w:ascii="Bierstadt" w:hAnsi="Bierstadt"/>
        </w:rPr>
        <w:tab/>
        <w:t>Minutes will be posted within fourteen business days of each meeting. Printed copies of the previous meeting's minutes will be available at the following meeting and at the HPUL Tribal Administration office for residents without internet access.</w:t>
      </w:r>
    </w:p>
    <w:p w14:paraId="6C82F298" w14:textId="48E0DF47" w:rsidR="0004517D" w:rsidRPr="0004517D" w:rsidRDefault="0004517D" w:rsidP="0004517D">
      <w:pPr>
        <w:pStyle w:val="ListParagraph"/>
        <w:spacing w:before="240" w:after="240"/>
        <w:rPr>
          <w:rFonts w:ascii="Bierstadt" w:hAnsi="Bierstadt"/>
        </w:rPr>
      </w:pPr>
      <w:r>
        <w:rPr>
          <w:rFonts w:ascii="Bierstadt" w:hAnsi="Bierstadt"/>
        </w:rPr>
        <w:lastRenderedPageBreak/>
        <w:t>•</w:t>
      </w:r>
      <w:r>
        <w:rPr>
          <w:rFonts w:ascii="Bierstadt" w:hAnsi="Bierstadt"/>
        </w:rPr>
        <w:tab/>
        <w:t>Residents may suggest agenda topics through a public comment form on the HPUL CRC website or in writing to HPUL Tribal Administration.</w:t>
      </w:r>
    </w:p>
    <w:p w14:paraId="76A1A5BB" w14:textId="77777777" w:rsidR="0004517D" w:rsidRPr="009C1A13" w:rsidRDefault="0004517D" w:rsidP="009C1A13">
      <w:pPr>
        <w:spacing w:before="240" w:after="240"/>
        <w:rPr>
          <w:rFonts w:ascii="Bierstadt" w:hAnsi="Bierstadt"/>
        </w:rPr>
      </w:pPr>
      <w:r>
        <w:rPr>
          <w:rFonts w:ascii="Bierstadt" w:hAnsi="Bierstadt"/>
        </w:rPr>
        <w:t>And measures to make the meeting accessible:</w:t>
      </w:r>
    </w:p>
    <w:p w14:paraId="325FE228" w14:textId="3B4BB212" w:rsidR="0004517D" w:rsidRPr="0004517D" w:rsidRDefault="0004517D" w:rsidP="009C1A13">
      <w:pPr>
        <w:pStyle w:val="ListParagraph"/>
        <w:spacing w:before="240" w:after="240"/>
        <w:ind w:left="360"/>
        <w:rPr>
          <w:rFonts w:ascii="Bierstadt" w:hAnsi="Bierstadt"/>
        </w:rPr>
      </w:pPr>
      <w:r>
        <w:rPr>
          <w:rFonts w:ascii="Bierstadt" w:hAnsi="Bierstadt"/>
        </w:rPr>
        <w:t>•</w:t>
      </w:r>
      <w:r>
        <w:rPr>
          <w:rFonts w:ascii="Bierstadt" w:hAnsi="Bierstadt"/>
        </w:rPr>
        <w:tab/>
        <w:t>Meetings will be held at an</w:t>
      </w:r>
      <w:r w:rsidR="002A1215">
        <w:rPr>
          <w:rFonts w:ascii="Bierstadt" w:hAnsi="Bierstadt"/>
        </w:rPr>
        <w:t xml:space="preserve"> Americans with Disability Act</w:t>
      </w:r>
      <w:r>
        <w:rPr>
          <w:rFonts w:ascii="Bierstadt" w:hAnsi="Bierstadt"/>
        </w:rPr>
        <w:t xml:space="preserve"> </w:t>
      </w:r>
      <w:r w:rsidR="002A1215">
        <w:rPr>
          <w:rFonts w:ascii="Bierstadt" w:hAnsi="Bierstadt"/>
        </w:rPr>
        <w:t>(</w:t>
      </w:r>
      <w:r>
        <w:rPr>
          <w:rFonts w:ascii="Bierstadt" w:hAnsi="Bierstadt"/>
        </w:rPr>
        <w:t>ADA</w:t>
      </w:r>
      <w:r w:rsidR="002A1215">
        <w:rPr>
          <w:rFonts w:ascii="Bierstadt" w:hAnsi="Bierstadt"/>
        </w:rPr>
        <w:t>)</w:t>
      </w:r>
      <w:r>
        <w:rPr>
          <w:rFonts w:ascii="Bierstadt" w:hAnsi="Bierstadt"/>
        </w:rPr>
        <w:t xml:space="preserve"> accessible location in Upper Lake, and at the CRC Facility once it is operational.</w:t>
      </w:r>
    </w:p>
    <w:p w14:paraId="2373EFAD" w14:textId="77777777" w:rsidR="0004517D" w:rsidRPr="0004517D" w:rsidRDefault="0004517D" w:rsidP="0004517D">
      <w:pPr>
        <w:pStyle w:val="ListParagraph"/>
        <w:spacing w:before="240" w:after="240"/>
        <w:ind w:left="360"/>
        <w:rPr>
          <w:rFonts w:ascii="Bierstadt" w:hAnsi="Bierstadt"/>
        </w:rPr>
      </w:pPr>
      <w:r>
        <w:rPr>
          <w:rFonts w:ascii="Bierstadt" w:hAnsi="Bierstadt"/>
        </w:rPr>
        <w:t>•</w:t>
      </w:r>
      <w:r>
        <w:rPr>
          <w:rFonts w:ascii="Bierstadt" w:hAnsi="Bierstadt"/>
        </w:rPr>
        <w:tab/>
        <w:t>Meetings will be offered in person and virtually. Food will be provided at community engagement meetings, and childcare on request.</w:t>
      </w:r>
    </w:p>
    <w:p w14:paraId="31BE7CD7" w14:textId="77777777" w:rsidR="0004517D" w:rsidRPr="0004517D" w:rsidRDefault="0004517D" w:rsidP="0004517D">
      <w:pPr>
        <w:pStyle w:val="ListParagraph"/>
        <w:spacing w:before="240" w:after="240"/>
        <w:ind w:left="360"/>
        <w:rPr>
          <w:rFonts w:ascii="Bierstadt" w:hAnsi="Bierstadt"/>
        </w:rPr>
      </w:pPr>
      <w:r>
        <w:rPr>
          <w:rFonts w:ascii="Bierstadt" w:hAnsi="Bierstadt"/>
        </w:rPr>
        <w:t>•</w:t>
      </w:r>
      <w:r>
        <w:rPr>
          <w:rFonts w:ascii="Bierstadt" w:hAnsi="Bierstadt"/>
        </w:rPr>
        <w:tab/>
        <w:t>Given the rural service area and limited broadband in parts of northern Lake County, dial-in access will be provided alongside video, and paper copies of all materials will be available at each meeting.</w:t>
      </w:r>
    </w:p>
    <w:p w14:paraId="265D2067" w14:textId="55DC5937" w:rsidR="0004517D" w:rsidRPr="00BB3C02" w:rsidRDefault="0004517D" w:rsidP="0004517D">
      <w:pPr>
        <w:pStyle w:val="ListParagraph"/>
        <w:spacing w:before="240" w:after="240"/>
        <w:ind w:left="360"/>
        <w:contextualSpacing w:val="0"/>
        <w:rPr>
          <w:rFonts w:ascii="Bierstadt" w:hAnsi="Bierstadt"/>
        </w:rPr>
      </w:pPr>
      <w:r>
        <w:rPr>
          <w:rFonts w:ascii="Bierstadt" w:hAnsi="Bierstadt"/>
        </w:rPr>
        <w:t>•</w:t>
      </w:r>
      <w:r>
        <w:rPr>
          <w:rFonts w:ascii="Bierstadt" w:hAnsi="Bierstadt"/>
        </w:rPr>
        <w:tab/>
        <w:t>Accommodation requests, including interpretation, may be submitted at least 48 hours in advance through the CRC website or Tribal Administration</w:t>
      </w:r>
    </w:p>
    <w:p w14:paraId="69CDFB94" w14:textId="1B14EB93" w:rsidR="744FA013" w:rsidRPr="00BB3C02" w:rsidRDefault="5B4B7054" w:rsidP="00893330">
      <w:pPr>
        <w:pStyle w:val="ListParagraph"/>
        <w:numPr>
          <w:ilvl w:val="0"/>
          <w:numId w:val="5"/>
        </w:numPr>
        <w:spacing w:before="240" w:after="240"/>
        <w:contextualSpacing w:val="0"/>
        <w:rPr>
          <w:rFonts w:ascii="Bierstadt" w:hAnsi="Bierstadt"/>
        </w:rPr>
      </w:pPr>
      <w:r>
        <w:rPr>
          <w:rFonts w:ascii="Bierstadt" w:hAnsi="Bierstadt"/>
        </w:rPr>
        <w:t xml:space="preserve">Describe any anticipated compensation related to participation in the CGS for Partners and other community representatives. The compensation plan and scope of work should align with the Application Workbook and Budget. </w:t>
      </w:r>
      <w:r>
        <w:rPr>
          <w:rFonts w:ascii="Bierstadt" w:eastAsia="Aptos" w:hAnsi="Bierstadt" w:cs="Aptos"/>
          <w:color w:val="000000" w:themeColor="text1"/>
        </w:rPr>
        <w:t>Please specify the type of payment (e.g., reimbursement for services, stipend, gift cards, etc.)</w:t>
      </w:r>
    </w:p>
    <w:p w14:paraId="7D4218D5" w14:textId="6CAB8A8A" w:rsidR="744FA013" w:rsidRDefault="6C737D91" w:rsidP="00893330">
      <w:pPr>
        <w:pStyle w:val="ListParagraph"/>
        <w:numPr>
          <w:ilvl w:val="1"/>
          <w:numId w:val="5"/>
        </w:numPr>
        <w:spacing w:before="240" w:after="240" w:line="278" w:lineRule="auto"/>
        <w:ind w:left="1080"/>
        <w:contextualSpacing w:val="0"/>
        <w:rPr>
          <w:rFonts w:ascii="Bierstadt" w:hAnsi="Bierstadt"/>
        </w:rPr>
      </w:pPr>
      <w:r>
        <w:rPr>
          <w:rFonts w:ascii="Bierstadt" w:hAnsi="Bierstadt"/>
        </w:rPr>
        <w:t>Recipient of payment and type of payment (e.g., reimbursement for services, stipend, gift cards, etc.)</w:t>
      </w:r>
    </w:p>
    <w:p w14:paraId="2DC6F0CF" w14:textId="77777777" w:rsidR="00AF76BB" w:rsidRDefault="00AF76BB" w:rsidP="00AF76BB">
      <w:pPr>
        <w:pStyle w:val="ListParagraph"/>
        <w:spacing w:before="240" w:after="240" w:line="278" w:lineRule="auto"/>
        <w:ind w:left="1440"/>
        <w:rPr>
          <w:rFonts w:ascii="Bierstadt" w:hAnsi="Bierstadt"/>
        </w:rPr>
      </w:pPr>
      <w:r>
        <w:rPr>
          <w:rFonts w:ascii="Bierstadt" w:hAnsi="Bierstadt"/>
        </w:rPr>
        <w:t>•</w:t>
      </w:r>
      <w:r>
        <w:rPr>
          <w:rFonts w:ascii="Bierstadt" w:hAnsi="Bierstadt"/>
        </w:rPr>
        <w:tab/>
        <w:t>Partners: the County of Lake and the American Red Cross California Gold Country Region are funded responsible parties in the work plan and will submit invoices in accordance with SGC invoicing policies, receiving reimbursement for services delivered during each invoicing period. Funded amounts are $250,000 and $470,000 respectively across the grant term.</w:t>
      </w:r>
    </w:p>
    <w:p w14:paraId="74D07A8B" w14:textId="77777777" w:rsidR="00AF76BB" w:rsidRPr="00AF76BB" w:rsidRDefault="00AF76BB" w:rsidP="00AF76BB">
      <w:pPr>
        <w:pStyle w:val="ListParagraph"/>
        <w:spacing w:before="240" w:after="240" w:line="278" w:lineRule="auto"/>
        <w:ind w:left="1440"/>
        <w:rPr>
          <w:rFonts w:ascii="Bierstadt" w:hAnsi="Bierstadt"/>
        </w:rPr>
      </w:pPr>
    </w:p>
    <w:p w14:paraId="4410F03E" w14:textId="4BC94A6A" w:rsidR="00AF76BB" w:rsidRPr="00AF76BB" w:rsidRDefault="00AF76BB" w:rsidP="00AF76BB">
      <w:pPr>
        <w:pStyle w:val="ListParagraph"/>
        <w:spacing w:before="240" w:after="240" w:line="278" w:lineRule="auto"/>
        <w:ind w:left="1440"/>
        <w:rPr>
          <w:rFonts w:ascii="Bierstadt" w:hAnsi="Bierstadt"/>
        </w:rPr>
      </w:pPr>
      <w:r>
        <w:rPr>
          <w:rFonts w:ascii="Bierstadt" w:hAnsi="Bierstadt"/>
        </w:rPr>
        <w:t>•</w:t>
      </w:r>
      <w:r>
        <w:rPr>
          <w:rFonts w:ascii="Bierstadt" w:hAnsi="Bierstadt"/>
        </w:rPr>
        <w:tab/>
        <w:t xml:space="preserve">Community Advisory Board members: Resident representatives on the Community Advisory Board will receive an annual stipend in the range of $1,000 to $1,500 per year of service, with the final amount set by the CGS at its first meeting and funded from the HPUL community engagement and programming allocation in the Application Workbook. </w:t>
      </w:r>
    </w:p>
    <w:p w14:paraId="2401AEE5" w14:textId="77777777" w:rsidR="00AF76BB" w:rsidRDefault="00AF76BB" w:rsidP="00AF76BB">
      <w:pPr>
        <w:pStyle w:val="ListParagraph"/>
        <w:spacing w:before="240" w:after="240" w:line="278" w:lineRule="auto"/>
        <w:ind w:left="1440"/>
        <w:contextualSpacing w:val="0"/>
        <w:rPr>
          <w:rFonts w:ascii="Bierstadt" w:hAnsi="Bierstadt"/>
        </w:rPr>
      </w:pPr>
    </w:p>
    <w:p w14:paraId="1419CD19" w14:textId="067D39F0" w:rsidR="00AF76BB" w:rsidRPr="00BB3C02" w:rsidRDefault="00AF76BB" w:rsidP="00AF76BB">
      <w:pPr>
        <w:pStyle w:val="ListParagraph"/>
        <w:spacing w:before="240" w:after="240" w:line="278" w:lineRule="auto"/>
        <w:ind w:left="1440"/>
        <w:contextualSpacing w:val="0"/>
        <w:rPr>
          <w:rFonts w:ascii="Bierstadt" w:hAnsi="Bierstadt"/>
        </w:rPr>
      </w:pPr>
      <w:r>
        <w:rPr>
          <w:rFonts w:ascii="Bierstadt" w:hAnsi="Bierstadt"/>
        </w:rPr>
        <w:t>•</w:t>
      </w:r>
      <w:r>
        <w:rPr>
          <w:rFonts w:ascii="Bierstadt" w:hAnsi="Bierstadt"/>
        </w:rPr>
        <w:tab/>
        <w:t>Other local residents: Residents participating in community engagement meetings who contribute to project products will receive</w:t>
      </w:r>
      <w:r w:rsidR="003251B7">
        <w:rPr>
          <w:rFonts w:ascii="Bierstadt" w:hAnsi="Bierstadt"/>
        </w:rPr>
        <w:t xml:space="preserve"> cash</w:t>
      </w:r>
      <w:r>
        <w:rPr>
          <w:rFonts w:ascii="Bierstadt" w:hAnsi="Bierstadt"/>
        </w:rPr>
        <w:t xml:space="preserve"> gift cards in the range of $25 to $50 per meeting paid from the same line.</w:t>
      </w:r>
    </w:p>
    <w:p w14:paraId="4DF09261" w14:textId="0441300D" w:rsidR="765A0E34" w:rsidRDefault="6C737D91" w:rsidP="00893330">
      <w:pPr>
        <w:pStyle w:val="ListParagraph"/>
        <w:numPr>
          <w:ilvl w:val="1"/>
          <w:numId w:val="5"/>
        </w:numPr>
        <w:spacing w:before="240" w:after="240" w:line="278" w:lineRule="auto"/>
        <w:ind w:left="1080"/>
        <w:contextualSpacing w:val="0"/>
        <w:rPr>
          <w:rFonts w:ascii="Bierstadt" w:hAnsi="Bierstadt"/>
        </w:rPr>
      </w:pPr>
      <w:r>
        <w:rPr>
          <w:rFonts w:ascii="Bierstadt" w:hAnsi="Bierstadt"/>
        </w:rPr>
        <w:lastRenderedPageBreak/>
        <w:t xml:space="preserve">Frequency of payment </w:t>
      </w:r>
    </w:p>
    <w:p w14:paraId="147CE12A" w14:textId="77777777" w:rsidR="00D43496" w:rsidRPr="00D43496" w:rsidRDefault="00D43496" w:rsidP="00D43496">
      <w:pPr>
        <w:pStyle w:val="ListParagraph"/>
        <w:spacing w:before="240" w:after="240" w:line="278" w:lineRule="auto"/>
        <w:ind w:left="1440"/>
        <w:rPr>
          <w:rFonts w:ascii="Bierstadt" w:hAnsi="Bierstadt"/>
        </w:rPr>
      </w:pPr>
      <w:r>
        <w:rPr>
          <w:rFonts w:ascii="Bierstadt" w:hAnsi="Bierstadt"/>
        </w:rPr>
        <w:t>•</w:t>
      </w:r>
      <w:r>
        <w:rPr>
          <w:rFonts w:ascii="Bierstadt" w:hAnsi="Bierstadt"/>
        </w:rPr>
        <w:tab/>
        <w:t>Partners are reimbursed on the invoicing schedule set in the CRC Grant Agreement.</w:t>
      </w:r>
    </w:p>
    <w:p w14:paraId="3554E0B6" w14:textId="73F04AB1" w:rsidR="744FA013" w:rsidRPr="00B1705B" w:rsidRDefault="00D43496" w:rsidP="00437738">
      <w:pPr>
        <w:pStyle w:val="ListParagraph"/>
        <w:spacing w:before="240" w:after="240" w:line="278" w:lineRule="auto"/>
        <w:ind w:left="1440"/>
        <w:contextualSpacing w:val="0"/>
        <w:rPr>
          <w:rFonts w:ascii="Bierstadt" w:hAnsi="Bierstadt"/>
        </w:rPr>
      </w:pPr>
      <w:r w:rsidRPr="00B1705B">
        <w:rPr>
          <w:rFonts w:ascii="Bierstadt" w:hAnsi="Bierstadt"/>
        </w:rPr>
        <w:t>•</w:t>
      </w:r>
      <w:r w:rsidRPr="00B1705B">
        <w:rPr>
          <w:rFonts w:ascii="Bierstadt" w:hAnsi="Bierstadt"/>
        </w:rPr>
        <w:tab/>
        <w:t>Resident representatives</w:t>
      </w:r>
      <w:r w:rsidR="00C03472" w:rsidRPr="00B1705B">
        <w:rPr>
          <w:rFonts w:ascii="Bierstadt" w:hAnsi="Bierstadt"/>
        </w:rPr>
        <w:t>, as well as other representatives,</w:t>
      </w:r>
      <w:r w:rsidRPr="00B1705B">
        <w:rPr>
          <w:rFonts w:ascii="Bierstadt" w:hAnsi="Bierstadt"/>
        </w:rPr>
        <w:t xml:space="preserve"> are paid for each </w:t>
      </w:r>
      <w:r w:rsidR="00C03472" w:rsidRPr="00B1705B">
        <w:rPr>
          <w:rFonts w:ascii="Bierstadt" w:hAnsi="Bierstadt"/>
        </w:rPr>
        <w:t>meeting attended</w:t>
      </w:r>
      <w:r w:rsidRPr="00B1705B">
        <w:rPr>
          <w:rFonts w:ascii="Bierstadt" w:hAnsi="Bierstadt"/>
        </w:rPr>
        <w:t xml:space="preserve">. </w:t>
      </w:r>
      <w:r w:rsidR="7657C8BE" w:rsidRPr="00437738">
        <w:rPr>
          <w:rFonts w:ascii="Bierstadt" w:hAnsi="Bierstadt"/>
        </w:rPr>
        <w:t>Did the applicant team notify surrounding Tribes of their project? (Yes/No)</w:t>
      </w:r>
      <w:r w:rsidR="7657C8BE" w:rsidRPr="00B1705B">
        <w:rPr>
          <w:rFonts w:ascii="Bierstadt" w:hAnsi="Bierstadt"/>
        </w:rPr>
        <w:t xml:space="preserve"> Yes.</w:t>
      </w:r>
    </w:p>
    <w:p w14:paraId="72869D02" w14:textId="301EF88A" w:rsidR="744FA013" w:rsidRPr="00437738" w:rsidRDefault="40F4D361" w:rsidP="00893330">
      <w:pPr>
        <w:pStyle w:val="ListParagraph"/>
        <w:numPr>
          <w:ilvl w:val="1"/>
          <w:numId w:val="5"/>
        </w:numPr>
        <w:spacing w:before="240" w:after="240" w:line="278" w:lineRule="auto"/>
        <w:ind w:left="1080"/>
        <w:contextualSpacing w:val="0"/>
        <w:rPr>
          <w:rFonts w:ascii="Bierstadt" w:hAnsi="Bierstadt"/>
        </w:rPr>
      </w:pPr>
      <w:r w:rsidRPr="00B1705B">
        <w:rPr>
          <w:rFonts w:ascii="Bierstadt" w:hAnsi="Bierstadt"/>
        </w:rPr>
        <w:t>If yes, please describe the efforts made to connect with and notify surrounding Tribes of the project. What modes of engagement did you use (e.g., virtual, in-person, auxiliary agencies)? HPUL notified the surrounding Tribes of the proposed project.</w:t>
      </w:r>
      <w:r w:rsidR="003417DE">
        <w:rPr>
          <w:rFonts w:ascii="Bierstadt" w:hAnsi="Bierstadt"/>
        </w:rPr>
        <w:t xml:space="preserve">  HPUL has received overwhelming support from four of the neighboring six tribes and is continuing on-going outreach with the remaining two.</w:t>
      </w:r>
      <w:r w:rsidRPr="00B1705B">
        <w:rPr>
          <w:rFonts w:ascii="Bierstadt" w:hAnsi="Bierstadt"/>
        </w:rPr>
        <w:t xml:space="preserve"> Outreach was conducted virtually, through written correspondence and follow-up communication describing the CRC scope, the Site on Tribal trust land and the intended service area. The Big Valley Band of Pomo Indians, Robinson Rancheria of Pomo Indians and </w:t>
      </w:r>
      <w:r w:rsidR="007E6880">
        <w:rPr>
          <w:rFonts w:ascii="Bierstadt" w:hAnsi="Bierstadt"/>
        </w:rPr>
        <w:t xml:space="preserve">Scotts Valley Band of Pomo Indians have committed to supplying a Letter of Support. </w:t>
      </w:r>
      <w:r w:rsidRPr="00B1705B">
        <w:rPr>
          <w:rFonts w:ascii="Bierstadt" w:hAnsi="Bierstadt"/>
        </w:rPr>
        <w:t>Middletown Rancheria of Pomo Indians provided a letter of support for the project, which is included with this application.</w:t>
      </w:r>
      <w:r w:rsidR="007E6880">
        <w:rPr>
          <w:rFonts w:ascii="Bierstadt" w:hAnsi="Bierstadt"/>
        </w:rPr>
        <w:t xml:space="preserve">  </w:t>
      </w:r>
      <w:r w:rsidR="002132EE">
        <w:rPr>
          <w:rFonts w:ascii="Bierstadt" w:hAnsi="Bierstadt"/>
        </w:rPr>
        <w:t>HPUL is attempting to</w:t>
      </w:r>
      <w:r w:rsidR="005E7EB3">
        <w:rPr>
          <w:rFonts w:ascii="Bierstadt" w:hAnsi="Bierstadt"/>
        </w:rPr>
        <w:t xml:space="preserve"> continue</w:t>
      </w:r>
      <w:r w:rsidR="002132EE">
        <w:rPr>
          <w:rFonts w:ascii="Bierstadt" w:hAnsi="Bierstadt"/>
        </w:rPr>
        <w:t xml:space="preserve"> </w:t>
      </w:r>
      <w:r w:rsidR="005E7EB3">
        <w:rPr>
          <w:rFonts w:ascii="Bierstadt" w:hAnsi="Bierstadt"/>
        </w:rPr>
        <w:t>outreach</w:t>
      </w:r>
      <w:r w:rsidR="002132EE">
        <w:rPr>
          <w:rFonts w:ascii="Bierstadt" w:hAnsi="Bierstadt"/>
        </w:rPr>
        <w:t xml:space="preserve"> to Elem Colony of </w:t>
      </w:r>
      <w:r w:rsidR="0011130A">
        <w:rPr>
          <w:rFonts w:ascii="Bierstadt" w:hAnsi="Bierstadt"/>
        </w:rPr>
        <w:t xml:space="preserve">Pomo </w:t>
      </w:r>
      <w:r w:rsidR="002132EE">
        <w:rPr>
          <w:rFonts w:ascii="Bierstadt" w:hAnsi="Bierstadt"/>
        </w:rPr>
        <w:t>Indians and Koi Nation prior to final grant application submission.</w:t>
      </w:r>
    </w:p>
    <w:p w14:paraId="73044B62" w14:textId="2E07E611" w:rsidR="5BB0B3BE" w:rsidRPr="00437738" w:rsidRDefault="7032A39F" w:rsidP="00893330">
      <w:pPr>
        <w:pStyle w:val="ListParagraph"/>
        <w:numPr>
          <w:ilvl w:val="1"/>
          <w:numId w:val="5"/>
        </w:numPr>
        <w:spacing w:before="240" w:after="240" w:line="278" w:lineRule="auto"/>
        <w:ind w:left="1080"/>
        <w:contextualSpacing w:val="0"/>
        <w:rPr>
          <w:rFonts w:ascii="Bierstadt" w:hAnsi="Bierstadt"/>
        </w:rPr>
      </w:pPr>
      <w:r w:rsidRPr="00437738">
        <w:rPr>
          <w:rFonts w:ascii="Bierstadt" w:hAnsi="Bierstadt"/>
        </w:rPr>
        <w:t xml:space="preserve">If </w:t>
      </w:r>
      <w:proofErr w:type="gramStart"/>
      <w:r w:rsidRPr="00437738">
        <w:rPr>
          <w:rFonts w:ascii="Bierstadt" w:hAnsi="Bierstadt"/>
        </w:rPr>
        <w:t>no</w:t>
      </w:r>
      <w:proofErr w:type="gramEnd"/>
      <w:r w:rsidRPr="00437738">
        <w:rPr>
          <w:rFonts w:ascii="Bierstadt" w:hAnsi="Bierstadt"/>
        </w:rPr>
        <w:t>, explain why not? How many attempts?</w:t>
      </w:r>
      <w:r w:rsidRPr="00B1705B">
        <w:rPr>
          <w:rFonts w:ascii="Bierstadt" w:hAnsi="Bierstadt"/>
        </w:rPr>
        <w:t xml:space="preserve"> N/A.</w:t>
      </w:r>
    </w:p>
    <w:p w14:paraId="42B73A89" w14:textId="00A8DA9D" w:rsidR="744FA013" w:rsidRDefault="1DEBB607" w:rsidP="00893330">
      <w:pPr>
        <w:pStyle w:val="ListParagraph"/>
        <w:numPr>
          <w:ilvl w:val="0"/>
          <w:numId w:val="5"/>
        </w:numPr>
        <w:spacing w:before="240" w:after="240"/>
        <w:contextualSpacing w:val="0"/>
        <w:rPr>
          <w:rFonts w:ascii="Bierstadt" w:hAnsi="Bierstadt"/>
        </w:rPr>
      </w:pPr>
      <w:r>
        <w:rPr>
          <w:rFonts w:ascii="Bierstadt" w:hAnsi="Bierstadt"/>
        </w:rPr>
        <w:t xml:space="preserve">Does the CGS include California Native American Tribes or </w:t>
      </w:r>
      <w:proofErr w:type="gramStart"/>
      <w:r>
        <w:rPr>
          <w:rFonts w:ascii="Bierstadt" w:hAnsi="Bierstadt"/>
        </w:rPr>
        <w:t>Tribally-owned</w:t>
      </w:r>
      <w:proofErr w:type="gramEnd"/>
      <w:r>
        <w:rPr>
          <w:rFonts w:ascii="Bierstadt" w:hAnsi="Bierstadt"/>
        </w:rPr>
        <w:t xml:space="preserve"> nonprofits as the Lead Applicant or Co-Applicant/Partners? (Yes/No)</w:t>
      </w:r>
    </w:p>
    <w:p w14:paraId="050932D9" w14:textId="137A3F82" w:rsidR="005803DA" w:rsidRPr="00BB3C02" w:rsidRDefault="005803DA" w:rsidP="005803DA">
      <w:pPr>
        <w:pStyle w:val="ListParagraph"/>
        <w:spacing w:before="240" w:after="240"/>
        <w:contextualSpacing w:val="0"/>
        <w:rPr>
          <w:rFonts w:ascii="Bierstadt" w:hAnsi="Bierstadt"/>
        </w:rPr>
      </w:pPr>
      <w:r>
        <w:rPr>
          <w:rFonts w:ascii="Bierstadt" w:hAnsi="Bierstadt"/>
        </w:rPr>
        <w:t>Yes. The Habematolel Pomo of Upper Lake, a federally recognized California Native American Tribe, is the Lead Applicant.</w:t>
      </w:r>
    </w:p>
    <w:p w14:paraId="0166ACFC" w14:textId="55310290" w:rsidR="744FA013" w:rsidRPr="00BB3C02" w:rsidRDefault="7CC6295B" w:rsidP="00893330">
      <w:pPr>
        <w:pStyle w:val="ListParagraph"/>
        <w:numPr>
          <w:ilvl w:val="1"/>
          <w:numId w:val="5"/>
        </w:numPr>
        <w:spacing w:before="240" w:after="240" w:line="278" w:lineRule="auto"/>
        <w:ind w:left="1080"/>
        <w:contextualSpacing w:val="0"/>
        <w:rPr>
          <w:rFonts w:ascii="Bierstadt" w:hAnsi="Bierstadt"/>
        </w:rPr>
      </w:pPr>
      <w:r>
        <w:rPr>
          <w:rFonts w:ascii="Bierstadt" w:hAnsi="Bierstadt"/>
        </w:rPr>
        <w:t xml:space="preserve">If yes, is the Lead Applicant requiring the Tribal entity to sign a Waiver of Limited Sovereign Immunity </w:t>
      </w:r>
      <w:proofErr w:type="gramStart"/>
      <w:r>
        <w:rPr>
          <w:rFonts w:ascii="Bierstadt" w:hAnsi="Bierstadt"/>
        </w:rPr>
        <w:t>in order to</w:t>
      </w:r>
      <w:proofErr w:type="gramEnd"/>
      <w:r>
        <w:rPr>
          <w:rFonts w:ascii="Bierstadt" w:hAnsi="Bierstadt"/>
        </w:rPr>
        <w:t xml:space="preserve"> receive funds from the Lead (Yes/No)? N/A. The Lead Applicant is the only Tribal entity.</w:t>
      </w:r>
    </w:p>
    <w:p w14:paraId="6816CFB6" w14:textId="76E62D56" w:rsidR="744FA013" w:rsidRPr="00BB3C02" w:rsidRDefault="10F395E4" w:rsidP="00893330">
      <w:pPr>
        <w:pStyle w:val="ListParagraph"/>
        <w:numPr>
          <w:ilvl w:val="1"/>
          <w:numId w:val="5"/>
        </w:numPr>
        <w:spacing w:before="240" w:after="240" w:line="278" w:lineRule="auto"/>
        <w:ind w:left="1080"/>
        <w:contextualSpacing w:val="0"/>
        <w:rPr>
          <w:rFonts w:ascii="Bierstadt" w:hAnsi="Bierstadt"/>
        </w:rPr>
      </w:pPr>
      <w:r>
        <w:rPr>
          <w:rFonts w:ascii="Bierstadt" w:hAnsi="Bierstadt"/>
        </w:rPr>
        <w:t xml:space="preserve">Please describe the measures the CGS will </w:t>
      </w:r>
      <w:proofErr w:type="gramStart"/>
      <w:r>
        <w:rPr>
          <w:rFonts w:ascii="Bierstadt" w:hAnsi="Bierstadt"/>
        </w:rPr>
        <w:t>assume</w:t>
      </w:r>
      <w:proofErr w:type="gramEnd"/>
      <w:r>
        <w:rPr>
          <w:rFonts w:ascii="Bierstadt" w:hAnsi="Bierstadt"/>
        </w:rPr>
        <w:t xml:space="preserve"> to ensure Tribes’: </w:t>
      </w:r>
    </w:p>
    <w:p w14:paraId="39257703" w14:textId="20E85B0A" w:rsidR="744FA013" w:rsidRDefault="7657C8BE" w:rsidP="00893330">
      <w:pPr>
        <w:pStyle w:val="ListParagraph"/>
        <w:numPr>
          <w:ilvl w:val="2"/>
          <w:numId w:val="5"/>
        </w:numPr>
        <w:spacing w:before="240" w:after="240" w:line="278" w:lineRule="auto"/>
        <w:ind w:left="1627" w:hanging="187"/>
        <w:contextualSpacing w:val="0"/>
        <w:rPr>
          <w:rFonts w:ascii="Bierstadt" w:hAnsi="Bierstadt"/>
        </w:rPr>
      </w:pPr>
      <w:r>
        <w:rPr>
          <w:rFonts w:ascii="Bierstadt" w:hAnsi="Bierstadt"/>
        </w:rPr>
        <w:t>Sovereign status is respected and upheld:</w:t>
      </w:r>
    </w:p>
    <w:p w14:paraId="488AD8B1" w14:textId="401B4846" w:rsidR="00922339" w:rsidRPr="00BB3C02" w:rsidRDefault="00922339" w:rsidP="00922339">
      <w:pPr>
        <w:pStyle w:val="ListParagraph"/>
        <w:spacing w:before="240" w:after="240" w:line="278" w:lineRule="auto"/>
        <w:ind w:left="1627"/>
        <w:contextualSpacing w:val="0"/>
        <w:rPr>
          <w:rFonts w:ascii="Bierstadt" w:hAnsi="Bierstadt"/>
        </w:rPr>
      </w:pPr>
      <w:r>
        <w:rPr>
          <w:rFonts w:ascii="Bierstadt" w:hAnsi="Bierstadt"/>
        </w:rPr>
        <w:t xml:space="preserve">The CGS operates on the understanding that HPUL is a sovereign government, not a service provider or subrecipient of the County. Participation by HPUL in the collaborative does not diminish, waive or </w:t>
      </w:r>
      <w:r>
        <w:rPr>
          <w:rFonts w:ascii="Bierstadt" w:hAnsi="Bierstadt"/>
        </w:rPr>
        <w:lastRenderedPageBreak/>
        <w:t>subordinate its sovereign rights, jurisdiction or authority over the CRC Site or over Tribal affairs. Matters within HPUL's exclusive authority, set out in the decision-making section above, remain with the Tribe. Coordination between HPUL and the County of Lake proceeds on a government-to-government basis. Any agreement, procedure or document produced by the CGS that touches on Tribal land, data or cultural resources will be developed collaboratively and acknowledge Tribal sovereignty expressly.</w:t>
      </w:r>
    </w:p>
    <w:p w14:paraId="1CA0E3AD" w14:textId="77777777" w:rsidR="001A7ABB" w:rsidRDefault="40F4D361" w:rsidP="00893330">
      <w:pPr>
        <w:pStyle w:val="ListParagraph"/>
        <w:numPr>
          <w:ilvl w:val="2"/>
          <w:numId w:val="5"/>
        </w:numPr>
        <w:spacing w:before="240" w:after="240" w:line="278" w:lineRule="auto"/>
        <w:ind w:left="1627" w:hanging="187"/>
        <w:contextualSpacing w:val="0"/>
        <w:rPr>
          <w:rFonts w:ascii="Bierstadt" w:hAnsi="Bierstadt"/>
        </w:rPr>
      </w:pPr>
      <w:r>
        <w:rPr>
          <w:rFonts w:ascii="Bierstadt" w:hAnsi="Bierstadt"/>
        </w:rPr>
        <w:t>Confidentiality of Tribal data and Traditional Ecological Knowledge (TEK):</w:t>
      </w:r>
    </w:p>
    <w:p w14:paraId="2246321B" w14:textId="77777777" w:rsidR="00D943B0" w:rsidRPr="00D943B0" w:rsidRDefault="00D943B0" w:rsidP="00D943B0">
      <w:pPr>
        <w:pStyle w:val="ListParagraph"/>
        <w:spacing w:before="240" w:after="240" w:line="278" w:lineRule="auto"/>
        <w:ind w:left="1627"/>
        <w:rPr>
          <w:rFonts w:ascii="Bierstadt" w:hAnsi="Bierstadt"/>
        </w:rPr>
      </w:pPr>
      <w:r>
        <w:rPr>
          <w:rFonts w:ascii="Bierstadt" w:hAnsi="Bierstadt"/>
        </w:rPr>
        <w:t xml:space="preserve">HPUL retains ownership and control of all Tribal data and Traditional Ecological Knowledge generated, shared or collected in connection with this project. No such information will be shared outside the Tribe, published, or included in reporting to SGC or any other party without the prior written consent of HPUL. CGS members receiving Tribal data in the course of their work will use it only for the purposes for which it was shared and will return or destroy it </w:t>
      </w:r>
      <w:proofErr w:type="gramStart"/>
      <w:r>
        <w:rPr>
          <w:rFonts w:ascii="Bierstadt" w:hAnsi="Bierstadt"/>
        </w:rPr>
        <w:t>at</w:t>
      </w:r>
      <w:proofErr w:type="gramEnd"/>
      <w:r>
        <w:rPr>
          <w:rFonts w:ascii="Bierstadt" w:hAnsi="Bierstadt"/>
        </w:rPr>
        <w:t xml:space="preserve"> HPUL's direction.</w:t>
      </w:r>
    </w:p>
    <w:p w14:paraId="2CB213F1" w14:textId="77777777" w:rsidR="0090742C" w:rsidRDefault="0090742C" w:rsidP="00D943B0">
      <w:pPr>
        <w:pStyle w:val="ListParagraph"/>
        <w:spacing w:before="240" w:after="240" w:line="278" w:lineRule="auto"/>
        <w:ind w:left="1627"/>
        <w:contextualSpacing w:val="0"/>
        <w:rPr>
          <w:rFonts w:ascii="Bierstadt" w:hAnsi="Bierstadt"/>
        </w:rPr>
      </w:pPr>
    </w:p>
    <w:p w14:paraId="039D2779" w14:textId="0DD12CD8" w:rsidR="00922339" w:rsidRPr="00BB3C02" w:rsidRDefault="00D943B0" w:rsidP="00D943B0">
      <w:pPr>
        <w:pStyle w:val="ListParagraph"/>
        <w:spacing w:before="240" w:after="240" w:line="278" w:lineRule="auto"/>
        <w:ind w:left="1627"/>
        <w:contextualSpacing w:val="0"/>
        <w:rPr>
          <w:rFonts w:ascii="Bierstadt" w:hAnsi="Bierstadt"/>
        </w:rPr>
      </w:pPr>
      <w:r>
        <w:rPr>
          <w:rFonts w:ascii="Bierstadt" w:hAnsi="Bierstadt"/>
        </w:rPr>
        <w:t>Consistent with Section 9.7, HPUL will work with SGC and the program Evaluator during the Post-Award Consultation Process to reach a mutually agreeable evaluation plan protecting the confidentiality of Tribal data and Traditional Ecological Knowledge, including modification of indicator and deliverable requirements where necessary.</w:t>
      </w:r>
    </w:p>
    <w:p w14:paraId="11875C95" w14:textId="431BF293" w:rsidR="36A6DC0C" w:rsidRPr="00BB3C02" w:rsidRDefault="27E7A2C3" w:rsidP="002C214A">
      <w:pPr>
        <w:pStyle w:val="ListParagraph"/>
        <w:numPr>
          <w:ilvl w:val="0"/>
          <w:numId w:val="5"/>
        </w:numPr>
        <w:spacing w:before="240" w:after="240"/>
        <w:contextualSpacing w:val="0"/>
        <w:rPr>
          <w:rFonts w:ascii="Bierstadt" w:hAnsi="Bierstadt"/>
        </w:rPr>
      </w:pPr>
      <w:r>
        <w:rPr>
          <w:rFonts w:ascii="Bierstadt" w:hAnsi="Bierstadt"/>
        </w:rPr>
        <w:t>Tribal Lead applicants may request modifications to one or more requirements of the Collaborative Governance Structure (CGS). Does the Tribal Lead Applicant need any exemptions? No modification is requested.</w:t>
      </w:r>
    </w:p>
    <w:p w14:paraId="3F04AA92" w14:textId="1934F65F" w:rsidR="36A6DC0C" w:rsidRPr="00BB3C02" w:rsidRDefault="40F4D361" w:rsidP="00893330">
      <w:pPr>
        <w:pStyle w:val="ListParagraph"/>
        <w:numPr>
          <w:ilvl w:val="1"/>
          <w:numId w:val="5"/>
        </w:numPr>
        <w:spacing w:before="240" w:after="240" w:line="278" w:lineRule="auto"/>
        <w:ind w:left="1080"/>
        <w:contextualSpacing w:val="0"/>
        <w:rPr>
          <w:rFonts w:ascii="Bierstadt" w:hAnsi="Bierstadt"/>
        </w:rPr>
      </w:pPr>
      <w:r>
        <w:rPr>
          <w:rFonts w:ascii="Bierstadt" w:hAnsi="Bierstadt"/>
        </w:rPr>
        <w:t>If yes, please list the exemptions requested and a brief explanation.</w:t>
      </w:r>
    </w:p>
    <w:p w14:paraId="0B5F78DE" w14:textId="21140B2A" w:rsidR="744FA013" w:rsidRDefault="7657C8BE" w:rsidP="00893330">
      <w:pPr>
        <w:pStyle w:val="ListParagraph"/>
        <w:numPr>
          <w:ilvl w:val="0"/>
          <w:numId w:val="5"/>
        </w:numPr>
        <w:spacing w:before="240" w:after="240"/>
        <w:contextualSpacing w:val="0"/>
        <w:rPr>
          <w:rFonts w:ascii="Bierstadt" w:hAnsi="Bierstadt"/>
        </w:rPr>
      </w:pPr>
      <w:r>
        <w:rPr>
          <w:rFonts w:ascii="Bierstadt" w:hAnsi="Bierstadt"/>
        </w:rPr>
        <w:t>Does the proposed project area cross multiple jurisdictions or tribal territory boundaries or similarly relevant jurisdictional boundaries? (Yes/No)</w:t>
      </w:r>
    </w:p>
    <w:p w14:paraId="307BCFA3" w14:textId="6D1C5396" w:rsidR="007F4920" w:rsidRPr="00BB3C02" w:rsidRDefault="007F4920" w:rsidP="007F4920">
      <w:pPr>
        <w:pStyle w:val="ListParagraph"/>
        <w:spacing w:before="240" w:after="240"/>
        <w:contextualSpacing w:val="0"/>
        <w:rPr>
          <w:rFonts w:ascii="Bierstadt" w:hAnsi="Bierstadt"/>
        </w:rPr>
      </w:pPr>
      <w:r>
        <w:rPr>
          <w:rFonts w:ascii="Bierstadt" w:hAnsi="Bierstadt"/>
        </w:rPr>
        <w:t>Yes. The CRC Site is located on Tribal trust land under the jurisdiction of the Habematolel Pomo of Upper Lake. The Project Area served by the CRC extends beyond the Site into unincorporated northern Lake County, under the jurisdiction of the County of Lake.</w:t>
      </w:r>
    </w:p>
    <w:p w14:paraId="16813515" w14:textId="1A8EA845" w:rsidR="731EC4CE" w:rsidRDefault="5AFF8795" w:rsidP="00893330">
      <w:pPr>
        <w:pStyle w:val="ListParagraph"/>
        <w:numPr>
          <w:ilvl w:val="1"/>
          <w:numId w:val="5"/>
        </w:numPr>
        <w:spacing w:before="240" w:after="240" w:line="278" w:lineRule="auto"/>
        <w:ind w:left="1080"/>
        <w:contextualSpacing w:val="0"/>
        <w:rPr>
          <w:rFonts w:ascii="Bierstadt" w:hAnsi="Bierstadt"/>
        </w:rPr>
      </w:pPr>
      <w:r>
        <w:rPr>
          <w:rFonts w:ascii="Bierstadt" w:hAnsi="Bierstadt"/>
        </w:rPr>
        <w:t xml:space="preserve">If yes, list all jurisdictional boundaries: </w:t>
      </w:r>
    </w:p>
    <w:p w14:paraId="2EE4855A" w14:textId="77777777" w:rsidR="00900E9F" w:rsidRPr="00900E9F" w:rsidRDefault="00900E9F" w:rsidP="00900E9F">
      <w:pPr>
        <w:pStyle w:val="ListParagraph"/>
        <w:spacing w:before="240" w:after="240" w:line="278" w:lineRule="auto"/>
        <w:ind w:left="1080"/>
        <w:rPr>
          <w:rFonts w:ascii="Bierstadt" w:hAnsi="Bierstadt"/>
        </w:rPr>
      </w:pPr>
      <w:r>
        <w:rPr>
          <w:rFonts w:ascii="Bierstadt" w:hAnsi="Bierstadt"/>
        </w:rPr>
        <w:lastRenderedPageBreak/>
        <w:t>•</w:t>
      </w:r>
      <w:r>
        <w:rPr>
          <w:rFonts w:ascii="Bierstadt" w:hAnsi="Bierstadt"/>
        </w:rPr>
        <w:tab/>
        <w:t>Habematolel Pomo of Upper Lake — Tribal trust land, CRC Site</w:t>
      </w:r>
    </w:p>
    <w:p w14:paraId="067BCB95" w14:textId="0FDCA165" w:rsidR="007F4920" w:rsidRPr="00BB3C02" w:rsidRDefault="00900E9F" w:rsidP="00900E9F">
      <w:pPr>
        <w:pStyle w:val="ListParagraph"/>
        <w:spacing w:before="240" w:after="240" w:line="278" w:lineRule="auto"/>
        <w:ind w:left="1080"/>
        <w:contextualSpacing w:val="0"/>
        <w:rPr>
          <w:rFonts w:ascii="Bierstadt" w:hAnsi="Bierstadt"/>
        </w:rPr>
      </w:pPr>
      <w:r>
        <w:rPr>
          <w:rFonts w:ascii="Bierstadt" w:hAnsi="Bierstadt"/>
        </w:rPr>
        <w:t>•</w:t>
      </w:r>
      <w:r>
        <w:rPr>
          <w:rFonts w:ascii="Bierstadt" w:hAnsi="Bierstadt"/>
        </w:rPr>
        <w:tab/>
        <w:t>County of Lake — unincorporated northern Lake County service area</w:t>
      </w:r>
    </w:p>
    <w:p w14:paraId="7044807F" w14:textId="69829045" w:rsidR="744FA013" w:rsidRDefault="7657C8BE" w:rsidP="002C214A">
      <w:pPr>
        <w:pStyle w:val="ListParagraph"/>
        <w:numPr>
          <w:ilvl w:val="0"/>
          <w:numId w:val="5"/>
        </w:numPr>
        <w:spacing w:before="240" w:after="240"/>
        <w:contextualSpacing w:val="0"/>
        <w:rPr>
          <w:rFonts w:ascii="Bierstadt" w:hAnsi="Bierstadt"/>
        </w:rPr>
      </w:pPr>
      <w:r>
        <w:rPr>
          <w:rFonts w:ascii="Bierstadt" w:hAnsi="Bierstadt"/>
        </w:rPr>
        <w:t>Does the Collaborative Structure include a member that has jurisdictional authority over each jurisdictional boundary included within the Project Area? (Yes/No)</w:t>
      </w:r>
    </w:p>
    <w:p w14:paraId="6D329096" w14:textId="77777777" w:rsidR="00EC5F6B" w:rsidRPr="00EC5F6B" w:rsidRDefault="00EC5F6B" w:rsidP="00EC5F6B">
      <w:pPr>
        <w:spacing w:before="240" w:after="240"/>
        <w:ind w:left="720"/>
        <w:rPr>
          <w:rFonts w:ascii="Bierstadt" w:hAnsi="Bierstadt"/>
        </w:rPr>
      </w:pPr>
      <w:r>
        <w:rPr>
          <w:rFonts w:ascii="Bierstadt" w:hAnsi="Bierstadt"/>
        </w:rPr>
        <w:t>Yes. Both jurisdictions are represented within the Collaborative Governance Structure:</w:t>
      </w:r>
    </w:p>
    <w:p w14:paraId="47E1BAA9" w14:textId="77777777" w:rsidR="00EC5F6B" w:rsidRPr="00EC5F6B" w:rsidRDefault="00EC5F6B" w:rsidP="00EC5F6B">
      <w:pPr>
        <w:spacing w:before="240" w:after="240"/>
        <w:ind w:left="360"/>
        <w:rPr>
          <w:rFonts w:ascii="Bierstadt" w:hAnsi="Bierstadt"/>
        </w:rPr>
      </w:pPr>
      <w:r>
        <w:rPr>
          <w:rFonts w:ascii="Bierstadt" w:hAnsi="Bierstadt"/>
        </w:rPr>
        <w:t>•</w:t>
      </w:r>
      <w:r>
        <w:rPr>
          <w:rFonts w:ascii="Bierstadt" w:hAnsi="Bierstadt"/>
        </w:rPr>
        <w:tab/>
        <w:t>Habematolel Pomo of Upper Lake — Lead Applicant, jurisdiction over the Tribal trust land on which the CRC Site is located</w:t>
      </w:r>
    </w:p>
    <w:p w14:paraId="39C2BC16" w14:textId="77777777" w:rsidR="00EC5F6B" w:rsidRPr="00EC5F6B" w:rsidRDefault="00EC5F6B" w:rsidP="00EC5F6B">
      <w:pPr>
        <w:spacing w:before="240" w:after="240"/>
        <w:ind w:left="360"/>
        <w:rPr>
          <w:rFonts w:ascii="Bierstadt" w:hAnsi="Bierstadt"/>
        </w:rPr>
      </w:pPr>
      <w:r>
        <w:rPr>
          <w:rFonts w:ascii="Bierstadt" w:hAnsi="Bierstadt"/>
        </w:rPr>
        <w:t>•</w:t>
      </w:r>
      <w:r>
        <w:rPr>
          <w:rFonts w:ascii="Bierstadt" w:hAnsi="Bierstadt"/>
        </w:rPr>
        <w:tab/>
        <w:t>County of Lake — Partner, jurisdiction over the unincorporated county area within the Project Area</w:t>
      </w:r>
    </w:p>
    <w:p w14:paraId="31EA5C33" w14:textId="7EB677E6" w:rsidR="00EC5F6B" w:rsidRPr="00EC5F6B" w:rsidRDefault="00EC5F6B" w:rsidP="00EC5F6B">
      <w:pPr>
        <w:spacing w:before="240" w:after="240"/>
        <w:ind w:left="360"/>
        <w:rPr>
          <w:rFonts w:ascii="Bierstadt" w:hAnsi="Bierstadt"/>
        </w:rPr>
      </w:pPr>
      <w:r>
        <w:rPr>
          <w:rFonts w:ascii="Bierstadt" w:hAnsi="Bierstadt"/>
        </w:rPr>
        <w:t>No additional letter of commitment is required, as no jurisdiction within the Project Area falls outside the Collaborative Governance Structure.</w:t>
      </w:r>
    </w:p>
    <w:p w14:paraId="5FC2946C" w14:textId="7B009963" w:rsidR="2F23CF79" w:rsidRPr="00BB3C02" w:rsidRDefault="4FB5F7E4" w:rsidP="00893330">
      <w:pPr>
        <w:pStyle w:val="ListParagraph"/>
        <w:numPr>
          <w:ilvl w:val="0"/>
          <w:numId w:val="5"/>
        </w:numPr>
        <w:spacing w:before="240" w:after="240"/>
        <w:contextualSpacing w:val="0"/>
        <w:rPr>
          <w:rFonts w:ascii="Bierstadt" w:hAnsi="Bierstadt"/>
        </w:rPr>
      </w:pPr>
      <w:r>
        <w:rPr>
          <w:rFonts w:ascii="Bierstadt" w:hAnsi="Bierstadt"/>
        </w:rPr>
        <w:t xml:space="preserve">How will the public agencies and/or Tribal governments with jurisdictional authority over the Project area coordinate and implement the grant collectively? </w:t>
      </w:r>
    </w:p>
    <w:p w14:paraId="50C1FD54" w14:textId="49CD4693" w:rsidR="00A8393D" w:rsidRPr="00A8393D" w:rsidRDefault="00A8393D" w:rsidP="00A8393D">
      <w:pPr>
        <w:spacing w:before="240" w:after="240"/>
        <w:ind w:left="360"/>
        <w:rPr>
          <w:rFonts w:ascii="Bierstadt" w:hAnsi="Bierstadt"/>
        </w:rPr>
      </w:pPr>
      <w:r>
        <w:rPr>
          <w:rFonts w:ascii="Bierstadt" w:hAnsi="Bierstadt"/>
        </w:rPr>
        <w:t>HPUL and the County of Lake coordinate on a government-to-government basis through the CGS. HPUL exercises authority over the CRC Site, its construction, operation and the 15-year dedicated use commitment. The County exercises its authority over the surrounding unincorporated area and leads community outreach and education so that residents outside the Tribal community know of the facility and how to reach it.</w:t>
      </w:r>
    </w:p>
    <w:p w14:paraId="4489175E" w14:textId="6EBE4CC0" w:rsidR="006A5A43" w:rsidRPr="00A8393D" w:rsidRDefault="00A8393D" w:rsidP="00A8393D">
      <w:pPr>
        <w:spacing w:before="240" w:after="240"/>
        <w:ind w:left="360"/>
        <w:rPr>
          <w:rFonts w:ascii="Bierstadt" w:hAnsi="Bierstadt"/>
        </w:rPr>
      </w:pPr>
      <w:r>
        <w:rPr>
          <w:rFonts w:ascii="Bierstadt" w:hAnsi="Bierstadt"/>
        </w:rPr>
        <w:t xml:space="preserve">The CRC Site is on Tribal trust land, so under the CRC Round 2 Guidelines coordination with the </w:t>
      </w:r>
      <w:r w:rsidRPr="00E40E33">
        <w:rPr>
          <w:rFonts w:ascii="Bierstadt" w:hAnsi="Bierstadt"/>
          <w:highlight w:val="yellow"/>
        </w:rPr>
        <w:t xml:space="preserve">County </w:t>
      </w:r>
      <w:r w:rsidR="00E40E33" w:rsidRPr="00E40E33">
        <w:rPr>
          <w:rFonts w:ascii="Bierstadt" w:hAnsi="Bierstadt"/>
          <w:highlight w:val="yellow"/>
        </w:rPr>
        <w:t>Department of Social Services which oversees sheltering operations</w:t>
      </w:r>
      <w:r>
        <w:rPr>
          <w:rFonts w:ascii="Bierstadt" w:hAnsi="Bierstadt"/>
        </w:rPr>
        <w:t xml:space="preserve"> is not a program requirement. The parties have nonetheless agreed to coordinate on emergency activation: HPUL and the County will jointly develop activation procedures for the facility, and the County will integrate the CRC into countywide emergency response planning so that county residents can be directed to the facility during an activation. The American Red Cross California Gold Country Region supports both jurisdictions by aligning the facility with Red Cross sheltering standards and by provisioning and staffing sheltering operations during activations.</w:t>
      </w:r>
      <w:r>
        <w:rPr>
          <w:rFonts w:ascii="Bierstadt" w:hAnsi="Bierstadt"/>
        </w:rPr>
        <w:br w:type="page"/>
      </w:r>
    </w:p>
    <w:p w14:paraId="651B458E" w14:textId="49545D38" w:rsidR="744FA013" w:rsidRPr="00BB3C02" w:rsidRDefault="7657C8BE" w:rsidP="00E616D1">
      <w:pPr>
        <w:pStyle w:val="Heading1"/>
        <w:rPr>
          <w:rFonts w:ascii="Bierstadt" w:hAnsi="Bierstadt"/>
          <w:i/>
          <w:iCs/>
          <w:color w:val="264797"/>
        </w:rPr>
      </w:pPr>
      <w:r>
        <w:rPr>
          <w:rFonts w:ascii="Bierstadt" w:hAnsi="Bierstadt"/>
          <w:i/>
          <w:iCs/>
          <w:color w:val="264797"/>
        </w:rPr>
        <w:lastRenderedPageBreak/>
        <w:t>Acknowledgements</w:t>
      </w:r>
    </w:p>
    <w:p w14:paraId="0B646B16" w14:textId="303A5D16" w:rsidR="744FA013" w:rsidRPr="00BB3C02" w:rsidRDefault="744FA013" w:rsidP="0070432A">
      <w:pPr>
        <w:pStyle w:val="Heading5"/>
        <w:rPr>
          <w:rFonts w:ascii="Bierstadt" w:hAnsi="Bierstadt"/>
          <w:b/>
          <w:bCs/>
          <w:color w:val="264797"/>
        </w:rPr>
      </w:pPr>
      <w:r>
        <w:rPr>
          <w:rFonts w:ascii="Bierstadt" w:hAnsi="Bierstadt"/>
          <w:b/>
          <w:bCs/>
          <w:color w:val="264797"/>
        </w:rPr>
        <w:t>Legal and Financial Responsibility</w:t>
      </w:r>
    </w:p>
    <w:p w14:paraId="0FFE6844" w14:textId="2EEFFF44" w:rsidR="744FA013" w:rsidRPr="00BB3C02" w:rsidRDefault="744FA013" w:rsidP="62EFDB54">
      <w:pPr>
        <w:rPr>
          <w:rFonts w:ascii="Bierstadt" w:eastAsia="Aptos" w:hAnsi="Bierstadt" w:cs="Aptos"/>
          <w:color w:val="000000" w:themeColor="text1"/>
        </w:rPr>
      </w:pPr>
      <w:r>
        <w:rPr>
          <w:rFonts w:ascii="Bierstadt" w:eastAsia="Aptos" w:hAnsi="Bierstadt" w:cs="Aptos"/>
          <w:color w:val="000000" w:themeColor="text1"/>
        </w:rPr>
        <w:t xml:space="preserve">The Lead Applicant will maintain legal, fiscal and fiduciary responsibilities, including managing grant funds in accordance with SGC regulations, policies and guidelines. The Lead Applicant is responsible for the development and submission of all reports to CRC Program staff and additional funding agencies, bookkeeping, accounting, and grant compliance services.  </w:t>
      </w:r>
    </w:p>
    <w:p w14:paraId="28B3F45E" w14:textId="1F68782F" w:rsidR="744FA013" w:rsidRPr="00BB3C02" w:rsidRDefault="744FA013" w:rsidP="0070432A">
      <w:pPr>
        <w:pStyle w:val="Heading5"/>
        <w:rPr>
          <w:rFonts w:ascii="Bierstadt" w:hAnsi="Bierstadt"/>
          <w:b/>
          <w:bCs/>
          <w:color w:val="264797"/>
        </w:rPr>
      </w:pPr>
      <w:r>
        <w:rPr>
          <w:rFonts w:ascii="Bierstadt" w:hAnsi="Bierstadt"/>
          <w:b/>
          <w:bCs/>
          <w:color w:val="264797"/>
        </w:rPr>
        <w:t>Non-Discrimination</w:t>
      </w:r>
    </w:p>
    <w:p w14:paraId="2AD37473" w14:textId="049A4100" w:rsidR="744FA013" w:rsidRPr="00BB3C02" w:rsidRDefault="744FA013" w:rsidP="3B77DC75">
      <w:pPr>
        <w:rPr>
          <w:rFonts w:ascii="Bierstadt" w:eastAsia="Aptos" w:hAnsi="Bierstadt" w:cs="Aptos"/>
          <w:color w:val="000000" w:themeColor="text1"/>
        </w:rPr>
      </w:pPr>
      <w:r>
        <w:rPr>
          <w:rFonts w:ascii="Bierstadt" w:eastAsia="Aptos" w:hAnsi="Bierstadt" w:cs="Aptos"/>
          <w:color w:val="000000" w:themeColor="text1"/>
        </w:rPr>
        <w:t xml:space="preserve">The Lead Applicant and Co-Applicants are committed to equal employment opportunity and to ensuring that all employees have a work environment that is free of conduct that could be considered discriminatory or harassing based on an employee’s protected status. The Lead Applicant and Co-Applicants will not allow anyone, including any supervisor, co-worker, vendor, client, or customer, to unlawfully harass or discriminate against employees or applicants for employment. The Lead Applicant will take prompt and effective remedial action upon discovery of such conduct.  </w:t>
      </w:r>
    </w:p>
    <w:p w14:paraId="170AF4CD" w14:textId="3FBBBA7B" w:rsidR="744FA013" w:rsidRPr="00BB3C02" w:rsidRDefault="744FA013" w:rsidP="0070432A">
      <w:pPr>
        <w:pStyle w:val="Heading5"/>
        <w:rPr>
          <w:rFonts w:ascii="Bierstadt" w:hAnsi="Bierstadt"/>
          <w:b/>
          <w:bCs/>
          <w:color w:val="264797"/>
        </w:rPr>
      </w:pPr>
      <w:r>
        <w:rPr>
          <w:rFonts w:ascii="Bierstadt" w:hAnsi="Bierstadt"/>
          <w:b/>
          <w:bCs/>
          <w:color w:val="264797"/>
        </w:rPr>
        <w:t xml:space="preserve">Miscellaneous Provisions  </w:t>
      </w:r>
    </w:p>
    <w:p w14:paraId="46674F55" w14:textId="76AF3010" w:rsidR="3B77DC75" w:rsidRPr="00BB3C02" w:rsidRDefault="744FA013">
      <w:pPr>
        <w:rPr>
          <w:rFonts w:ascii="Bierstadt" w:eastAsia="Aptos" w:hAnsi="Bierstadt" w:cs="Aptos"/>
          <w:color w:val="000000" w:themeColor="text1"/>
        </w:rPr>
      </w:pPr>
      <w:r>
        <w:rPr>
          <w:rFonts w:ascii="Bierstadt" w:eastAsia="Aptos" w:hAnsi="Bierstadt" w:cs="Aptos"/>
          <w:color w:val="000000" w:themeColor="text1"/>
        </w:rPr>
        <w:t xml:space="preserve">This Agreement may be revised during Post-Award Consultation or upon written agreement of the parties to comply with all administrative, statutory, and CRC Program requirements. This Agreement creates no right, benefit, or trust responsibility, substantive or procedural, enforceable at law or equity. The parties shall manage their respective resources and activities in a separate, coordinated, and mutually beneficial manner to meet the purposes of this Agreement.  </w:t>
      </w:r>
    </w:p>
    <w:p w14:paraId="1A5C83F3" w14:textId="62D8A338" w:rsidR="0051744E" w:rsidRPr="00BB3C02" w:rsidRDefault="009E1493" w:rsidP="009E1493">
      <w:pPr>
        <w:spacing w:before="240" w:after="600" w:line="257" w:lineRule="auto"/>
        <w:rPr>
          <w:rFonts w:ascii="Bierstadt" w:eastAsia="Arial" w:hAnsi="Bierstadt" w:cs="Arial"/>
          <w:b/>
          <w:bCs/>
          <w:color w:val="000000" w:themeColor="text1"/>
        </w:rPr>
      </w:pPr>
      <w:r>
        <w:rPr>
          <w:rFonts w:ascii="Bierstadt" w:eastAsia="Arial" w:hAnsi="Bierstadt" w:cs="Arial"/>
          <w:b/>
          <w:bCs/>
          <w:noProof/>
          <w:color w:val="000000" w:themeColor="text1"/>
        </w:rPr>
        <mc:AlternateContent>
          <mc:Choice Requires="wps">
            <w:drawing>
              <wp:anchor distT="0" distB="0" distL="114300" distR="114300" simplePos="0" relativeHeight="251658240" behindDoc="0" locked="0" layoutInCell="1" allowOverlap="1" wp14:anchorId="2BFA8A3D" wp14:editId="4C5A0D19">
                <wp:simplePos x="0" y="0"/>
                <wp:positionH relativeFrom="column">
                  <wp:posOffset>28575</wp:posOffset>
                </wp:positionH>
                <wp:positionV relativeFrom="paragraph">
                  <wp:posOffset>593090</wp:posOffset>
                </wp:positionV>
                <wp:extent cx="1790700" cy="0"/>
                <wp:effectExtent l="0" t="0" r="0" b="0"/>
                <wp:wrapNone/>
                <wp:docPr id="2057804176" name="Straight Connector 7"/>
                <wp:cNvGraphicFramePr/>
                <a:graphic xmlns:a="http://schemas.openxmlformats.org/drawingml/2006/main">
                  <a:graphicData uri="http://schemas.microsoft.com/office/word/2010/wordprocessingShape">
                    <wps:wsp>
                      <wps:cNvCnPr/>
                      <wps:spPr>
                        <a:xfrm>
                          <a:off x="0" y="0"/>
                          <a:ext cx="1790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F1B711" id="Straight Connector 7"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25pt,46.7pt" to="143.25pt,4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" strokecolor="black [3200]" strokeweight=".5pt">
                <v:stroke joinstyle="miter"/>
              </v:line>
            </w:pict>
          </mc:Fallback>
        </mc:AlternateContent>
      </w:r>
      <w:r>
        <w:rPr>
          <w:rFonts w:ascii="Bierstadt" w:eastAsia="Arial" w:hAnsi="Bierstadt" w:cs="Arial"/>
          <w:b/>
          <w:bCs/>
          <w:color w:val="000000" w:themeColor="text1"/>
        </w:rPr>
        <w:t>Grantee Signature Line</w:t>
      </w:r>
    </w:p>
    <w:p w14:paraId="36A02C4F" w14:textId="02ADF5AB" w:rsidR="0051744E" w:rsidRDefault="00A8393D" w:rsidP="009E1493">
      <w:pPr>
        <w:spacing w:before="240" w:after="240" w:line="240" w:lineRule="auto"/>
        <w:rPr>
          <w:rFonts w:ascii="Bierstadt" w:eastAsia="Arial" w:hAnsi="Bierstadt" w:cs="Arial"/>
          <w:i/>
          <w:iCs/>
          <w:color w:val="000000" w:themeColor="text1"/>
          <w:sz w:val="22"/>
          <w:szCs w:val="22"/>
        </w:rPr>
      </w:pPr>
      <w:r>
        <w:rPr>
          <w:rFonts w:ascii="Bierstadt" w:eastAsia="Arial" w:hAnsi="Bierstadt" w:cs="Arial"/>
          <w:i/>
          <w:iCs/>
          <w:color w:val="000000" w:themeColor="text1"/>
          <w:sz w:val="22"/>
          <w:szCs w:val="22"/>
        </w:rPr>
        <w:t>Habematolel Pomo of Upper Lake</w:t>
      </w:r>
    </w:p>
    <w:p w14:paraId="79152311" w14:textId="73B25927" w:rsidR="00A8393D" w:rsidRPr="00BB3C02" w:rsidRDefault="00A8393D" w:rsidP="009E1493">
      <w:pPr>
        <w:spacing w:before="240" w:after="240" w:line="240" w:lineRule="auto"/>
        <w:rPr>
          <w:rFonts w:ascii="Bierstadt" w:eastAsia="Arial" w:hAnsi="Bierstadt" w:cs="Arial"/>
          <w:i/>
          <w:iCs/>
          <w:color w:val="000000" w:themeColor="text1"/>
          <w:sz w:val="22"/>
          <w:szCs w:val="22"/>
        </w:rPr>
      </w:pPr>
      <w:r>
        <w:rPr>
          <w:rFonts w:ascii="Bierstadt" w:eastAsia="Arial" w:hAnsi="Bierstadt" w:cs="Arial"/>
          <w:i/>
          <w:iCs/>
          <w:color w:val="000000" w:themeColor="text1"/>
          <w:sz w:val="22"/>
          <w:szCs w:val="22"/>
        </w:rPr>
        <w:t>Danielle Cirelli, Chairperson</w:t>
      </w:r>
    </w:p>
    <w:p w14:paraId="4458C446" w14:textId="0E99C49C" w:rsidR="004B0545" w:rsidRPr="00BB3C02" w:rsidRDefault="004B0545" w:rsidP="009E1493">
      <w:pPr>
        <w:spacing w:before="240" w:after="240" w:line="257" w:lineRule="auto"/>
        <w:rPr>
          <w:rFonts w:ascii="Bierstadt" w:eastAsia="Arial" w:hAnsi="Bierstadt" w:cs="Arial"/>
          <w:color w:val="000000" w:themeColor="text1"/>
          <w:sz w:val="22"/>
          <w:szCs w:val="22"/>
        </w:rPr>
        <w:sectPr w:rsidR="004B0545" w:rsidRPr="00BB3C02">
          <w:footerReference w:type="even" r:id="rId11"/>
          <w:footerReference w:type="default" r:id="rId12"/>
          <w:footerReference w:type="first" r:id="rId13"/>
          <w:pgSz w:w="12240" w:h="15840"/>
          <w:pgMar w:top="1440" w:right="1440" w:bottom="1440" w:left="1440" w:header="720" w:footer="720" w:gutter="0"/>
          <w:cols w:space="720"/>
          <w:docGrid w:linePitch="360"/>
        </w:sectPr>
      </w:pPr>
    </w:p>
    <w:p w14:paraId="4252827C" w14:textId="7D1031BC" w:rsidR="001E7AF6" w:rsidRPr="00BB3C02" w:rsidRDefault="001E3A03" w:rsidP="001E3A03">
      <w:pPr>
        <w:spacing w:before="240" w:after="600"/>
        <w:rPr>
          <w:rFonts w:ascii="Bierstadt" w:hAnsi="Bierstadt"/>
          <w:b/>
          <w:bCs/>
        </w:rPr>
      </w:pPr>
      <w:r>
        <w:rPr>
          <w:rFonts w:ascii="Bierstadt" w:hAnsi="Bierstadt"/>
          <w:b/>
          <w:bCs/>
          <w:noProof/>
        </w:rPr>
        <mc:AlternateContent>
          <mc:Choice Requires="wps">
            <w:drawing>
              <wp:anchor distT="0" distB="0" distL="114300" distR="114300" simplePos="0" relativeHeight="251658241" behindDoc="0" locked="0" layoutInCell="1" allowOverlap="1" wp14:anchorId="7150EE08" wp14:editId="13FCE21B">
                <wp:simplePos x="0" y="0"/>
                <wp:positionH relativeFrom="column">
                  <wp:posOffset>57150</wp:posOffset>
                </wp:positionH>
                <wp:positionV relativeFrom="paragraph">
                  <wp:posOffset>575310</wp:posOffset>
                </wp:positionV>
                <wp:extent cx="1790700" cy="0"/>
                <wp:effectExtent l="0" t="0" r="0" b="0"/>
                <wp:wrapNone/>
                <wp:docPr id="1923786406" name="Straight Connector 8"/>
                <wp:cNvGraphicFramePr/>
                <a:graphic xmlns:a="http://schemas.openxmlformats.org/drawingml/2006/main">
                  <a:graphicData uri="http://schemas.microsoft.com/office/word/2010/wordprocessingShape">
                    <wps:wsp>
                      <wps:cNvCnPr/>
                      <wps:spPr>
                        <a:xfrm>
                          <a:off x="0" y="0"/>
                          <a:ext cx="17907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08EE54" id="Straight Connector 8"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4.5pt,45.3pt" to="145.5pt,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" strokecolor="black [3213]" strokeweight=".5pt">
                <v:stroke joinstyle="miter"/>
              </v:line>
            </w:pict>
          </mc:Fallback>
        </mc:AlternateContent>
      </w:r>
      <w:r>
        <w:rPr>
          <w:rFonts w:ascii="Bierstadt" w:hAnsi="Bierstadt"/>
          <w:b/>
          <w:bCs/>
        </w:rPr>
        <w:t xml:space="preserve">Partner 1 Signature Line </w:t>
      </w:r>
    </w:p>
    <w:p w14:paraId="0AF2BED6" w14:textId="5D59FD7A" w:rsidR="001E3A03" w:rsidRPr="00BB3C02" w:rsidRDefault="002C214A" w:rsidP="001E3A03">
      <w:pPr>
        <w:spacing w:before="240" w:after="360" w:line="240" w:lineRule="auto"/>
        <w:rPr>
          <w:rFonts w:ascii="Bierstadt" w:eastAsia="Arial" w:hAnsi="Bierstadt" w:cs="Arial"/>
          <w:i/>
          <w:iCs/>
          <w:color w:val="000000" w:themeColor="text1"/>
          <w:sz w:val="22"/>
          <w:szCs w:val="22"/>
        </w:rPr>
      </w:pPr>
      <w:r>
        <w:rPr>
          <w:rFonts w:ascii="Bierstadt" w:eastAsia="Arial" w:hAnsi="Bierstadt" w:cs="Arial"/>
          <w:i/>
          <w:iCs/>
          <w:color w:val="000000" w:themeColor="text1"/>
          <w:sz w:val="22"/>
          <w:szCs w:val="22"/>
        </w:rPr>
        <w:t>County of Lake</w:t>
      </w:r>
    </w:p>
    <w:p w14:paraId="1F036B4F" w14:textId="1147AB17" w:rsidR="004B0545" w:rsidRPr="00BB3C02" w:rsidRDefault="004B0545" w:rsidP="001E3A03">
      <w:pPr>
        <w:spacing w:before="240" w:after="600"/>
        <w:rPr>
          <w:rFonts w:ascii="Bierstadt" w:hAnsi="Bierstadt"/>
          <w:b/>
          <w:bCs/>
        </w:rPr>
      </w:pPr>
      <w:r>
        <w:rPr>
          <w:rFonts w:ascii="Bierstadt" w:hAnsi="Bierstadt"/>
          <w:b/>
          <w:bCs/>
        </w:rPr>
        <w:t>Partner 2 Signature Line</w:t>
      </w:r>
    </w:p>
    <w:p w14:paraId="671B6F76" w14:textId="3B5191ED" w:rsidR="001E3A03" w:rsidRPr="00BB3C02" w:rsidRDefault="001E3A03" w:rsidP="001E3A03">
      <w:pPr>
        <w:spacing w:before="240" w:after="600" w:line="257" w:lineRule="auto"/>
        <w:rPr>
          <w:rFonts w:ascii="Bierstadt" w:eastAsia="Arial" w:hAnsi="Bierstadt" w:cs="Arial"/>
          <w:color w:val="000000" w:themeColor="text1"/>
          <w:sz w:val="22"/>
          <w:szCs w:val="22"/>
        </w:rPr>
      </w:pPr>
      <w:r>
        <w:rPr>
          <w:rFonts w:ascii="Bierstadt" w:eastAsia="Arial" w:hAnsi="Bierstadt" w:cs="Arial"/>
          <w:i/>
          <w:iCs/>
          <w:noProof/>
          <w:color w:val="000000" w:themeColor="text1"/>
          <w:sz w:val="22"/>
          <w:szCs w:val="22"/>
        </w:rPr>
        <mc:AlternateContent>
          <mc:Choice Requires="wps">
            <w:drawing>
              <wp:anchor distT="0" distB="0" distL="114300" distR="114300" simplePos="0" relativeHeight="251658242" behindDoc="0" locked="0" layoutInCell="1" allowOverlap="1" wp14:anchorId="0F6FD334" wp14:editId="763DDE66">
                <wp:simplePos x="0" y="0"/>
                <wp:positionH relativeFrom="column">
                  <wp:posOffset>76199</wp:posOffset>
                </wp:positionH>
                <wp:positionV relativeFrom="paragraph">
                  <wp:posOffset>19685</wp:posOffset>
                </wp:positionV>
                <wp:extent cx="1781175" cy="0"/>
                <wp:effectExtent l="0" t="0" r="0" b="0"/>
                <wp:wrapNone/>
                <wp:docPr id="394209084" name="Straight Connector 9"/>
                <wp:cNvGraphicFramePr/>
                <a:graphic xmlns:a="http://schemas.openxmlformats.org/drawingml/2006/main">
                  <a:graphicData uri="http://schemas.microsoft.com/office/word/2010/wordprocessingShape">
                    <wps:wsp>
                      <wps:cNvCnPr/>
                      <wps:spPr>
                        <a:xfrm>
                          <a:off x="0" y="0"/>
                          <a:ext cx="1781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EB242C" id="Straight Connector 9"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6pt,1.55pt" to="146.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" strokecolor="black [3200]" strokeweight=".5pt">
                <v:stroke joinstyle="miter"/>
              </v:line>
            </w:pict>
          </mc:Fallback>
        </mc:AlternateContent>
      </w:r>
      <w:r w:rsidR="002C214A">
        <w:rPr>
          <w:rFonts w:ascii="Bierstadt" w:eastAsia="Arial" w:hAnsi="Bierstadt" w:cs="Arial"/>
          <w:i/>
          <w:iCs/>
          <w:color w:val="000000" w:themeColor="text1"/>
          <w:sz w:val="22"/>
          <w:szCs w:val="22"/>
        </w:rPr>
        <w:t>American Red Cross California Gold Country Region</w:t>
      </w:r>
    </w:p>
    <w:sectPr w:rsidR="001E3A03" w:rsidRPr="00BB3C02" w:rsidSect="004B054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46956" w14:textId="77777777" w:rsidR="00601549" w:rsidRDefault="00601549" w:rsidP="001F127B">
      <w:pPr>
        <w:spacing w:after="0" w:line="240" w:lineRule="auto"/>
      </w:pPr>
      <w:r>
        <w:separator/>
      </w:r>
    </w:p>
  </w:endnote>
  <w:endnote w:type="continuationSeparator" w:id="0">
    <w:p w14:paraId="1FAEA597" w14:textId="77777777" w:rsidR="00601549" w:rsidRDefault="00601549" w:rsidP="001F1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ierstadt">
    <w:charset w:val="00"/>
    <w:family w:val="swiss"/>
    <w:pitch w:val="variable"/>
    <w:sig w:usb0="8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F67D4" w14:textId="26F08E14" w:rsidR="001F127B" w:rsidRDefault="001F127B">
    <w:pPr>
      <w:pStyle w:val="Footer"/>
    </w:pPr>
    <w:r>
      <w:rPr>
        <w:noProof/>
      </w:rPr>
      <mc:AlternateContent>
        <mc:Choice Requires="wps">
          <w:drawing>
            <wp:anchor distT="0" distB="0" distL="0" distR="0" simplePos="0" relativeHeight="251658241" behindDoc="0" locked="0" layoutInCell="1" allowOverlap="1" wp14:anchorId="75875686" wp14:editId="44428C18">
              <wp:simplePos x="635" y="635"/>
              <wp:positionH relativeFrom="page">
                <wp:align>left</wp:align>
              </wp:positionH>
              <wp:positionV relativeFrom="page">
                <wp:align>bottom</wp:align>
              </wp:positionV>
              <wp:extent cx="863600" cy="371475"/>
              <wp:effectExtent l="0" t="0" r="12700" b="0"/>
              <wp:wrapNone/>
              <wp:docPr id="1858729802" name="Text Box 2" descr="LCI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63600" cy="371475"/>
                      </a:xfrm>
                      <a:prstGeom prst="rect">
                        <a:avLst/>
                      </a:prstGeom>
                      <a:noFill/>
                      <a:ln>
                        <a:noFill/>
                      </a:ln>
                    </wps:spPr>
                    <wps:txbx>
                      <w:txbxContent>
                        <w:p w14:paraId="0E1F7C5D" w14:textId="68F2C37D" w:rsidR="001F127B" w:rsidRPr="001F127B" w:rsidRDefault="001F127B" w:rsidP="001F127B">
                          <w:pPr>
                            <w:spacing w:after="0"/>
                            <w:rPr>
                              <w:rFonts w:ascii="Aptos" w:eastAsia="Aptos" w:hAnsi="Aptos" w:cs="Aptos"/>
                              <w:noProof/>
                              <w:color w:val="000000"/>
                              <w:sz w:val="20"/>
                              <w:szCs w:val="20"/>
                            </w:rPr>
                          </w:pPr>
                          <w:r w:rsidRPr="001F127B">
                            <w:rPr>
                              <w:rFonts w:ascii="Aptos" w:eastAsia="Aptos" w:hAnsi="Aptos" w:cs="Aptos"/>
                              <w:noProof/>
                              <w:color w:val="000000"/>
                              <w:sz w:val="20"/>
                              <w:szCs w:val="20"/>
                            </w:rPr>
                            <w:t>LCI -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5875686" id="_x0000_t202" coordsize="21600,21600" o:spt="202" path="m,l,21600r21600,l21600,xe">
              <v:stroke joinstyle="miter"/>
              <v:path gradientshapeok="t" o:connecttype="rect"/>
            </v:shapetype>
            <v:shape id="Text Box 2" o:spid="_x0000_s1026" type="#_x0000_t202" alt="LCI - Public" style="position:absolute;margin-left:0;margin-top:0;width:68pt;height:29.2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" filled="f" stroked="f">
              <v:textbox style="mso-fit-shape-to-text:t" inset="20pt,0,0,15pt">
                <w:txbxContent>
                  <w:p w14:paraId="0E1F7C5D" w14:textId="68F2C37D" w:rsidR="001F127B" w:rsidRPr="001F127B" w:rsidRDefault="001F127B" w:rsidP="001F127B">
                    <w:pPr>
                      <w:spacing w:after="0"/>
                      <w:rPr>
                        <w:rFonts w:ascii="Aptos" w:eastAsia="Aptos" w:hAnsi="Aptos" w:cs="Aptos"/>
                        <w:noProof/>
                        <w:color w:val="000000"/>
                        <w:sz w:val="20"/>
                        <w:szCs w:val="20"/>
                      </w:rPr>
                    </w:pPr>
                    <w:r w:rsidRPr="001F127B">
                      <w:rPr>
                        <w:rFonts w:ascii="Aptos" w:eastAsia="Aptos" w:hAnsi="Aptos" w:cs="Aptos"/>
                        <w:noProof/>
                        <w:color w:val="000000"/>
                        <w:sz w:val="20"/>
                        <w:szCs w:val="20"/>
                      </w:rPr>
                      <w:t>LCI -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1592D" w14:textId="0E8C96A9" w:rsidR="001F127B" w:rsidRDefault="001F127B">
    <w:pPr>
      <w:pStyle w:val="Footer"/>
    </w:pPr>
    <w:r>
      <w:rPr>
        <w:noProof/>
      </w:rPr>
      <mc:AlternateContent>
        <mc:Choice Requires="wps">
          <w:drawing>
            <wp:anchor distT="0" distB="0" distL="0" distR="0" simplePos="0" relativeHeight="251658242" behindDoc="0" locked="0" layoutInCell="1" allowOverlap="1" wp14:anchorId="427C7F07" wp14:editId="3BA058C1">
              <wp:simplePos x="635" y="635"/>
              <wp:positionH relativeFrom="page">
                <wp:align>left</wp:align>
              </wp:positionH>
              <wp:positionV relativeFrom="page">
                <wp:align>bottom</wp:align>
              </wp:positionV>
              <wp:extent cx="863600" cy="371475"/>
              <wp:effectExtent l="0" t="0" r="12700" b="0"/>
              <wp:wrapNone/>
              <wp:docPr id="670334188" name="Text Box 3" descr="LCI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63600" cy="371475"/>
                      </a:xfrm>
                      <a:prstGeom prst="rect">
                        <a:avLst/>
                      </a:prstGeom>
                      <a:noFill/>
                      <a:ln>
                        <a:noFill/>
                      </a:ln>
                    </wps:spPr>
                    <wps:txbx>
                      <w:txbxContent>
                        <w:p w14:paraId="60F69C23" w14:textId="6FD0E2F9" w:rsidR="001F127B" w:rsidRPr="001F127B" w:rsidRDefault="001F127B" w:rsidP="001F127B">
                          <w:pPr>
                            <w:spacing w:after="0"/>
                            <w:rPr>
                              <w:rFonts w:ascii="Aptos" w:eastAsia="Aptos" w:hAnsi="Aptos" w:cs="Aptos"/>
                              <w:noProof/>
                              <w:color w:val="000000"/>
                              <w:sz w:val="20"/>
                              <w:szCs w:val="20"/>
                            </w:rPr>
                          </w:pPr>
                          <w:r w:rsidRPr="001F127B">
                            <w:rPr>
                              <w:rFonts w:ascii="Aptos" w:eastAsia="Aptos" w:hAnsi="Aptos" w:cs="Aptos"/>
                              <w:noProof/>
                              <w:color w:val="000000"/>
                              <w:sz w:val="20"/>
                              <w:szCs w:val="20"/>
                            </w:rPr>
                            <w:t>LCI -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27C7F07" id="_x0000_t202" coordsize="21600,21600" o:spt="202" path="m,l,21600r21600,l21600,xe">
              <v:stroke joinstyle="miter"/>
              <v:path gradientshapeok="t" o:connecttype="rect"/>
            </v:shapetype>
            <v:shape id="Text Box 3" o:spid="_x0000_s1027" type="#_x0000_t202" alt="LCI - Public" style="position:absolute;margin-left:0;margin-top:0;width:68pt;height:29.2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" filled="f" stroked="f">
              <v:textbox style="mso-fit-shape-to-text:t" inset="20pt,0,0,15pt">
                <w:txbxContent>
                  <w:p w14:paraId="60F69C23" w14:textId="6FD0E2F9" w:rsidR="001F127B" w:rsidRPr="001F127B" w:rsidRDefault="001F127B" w:rsidP="001F127B">
                    <w:pPr>
                      <w:spacing w:after="0"/>
                      <w:rPr>
                        <w:rFonts w:ascii="Aptos" w:eastAsia="Aptos" w:hAnsi="Aptos" w:cs="Aptos"/>
                        <w:noProof/>
                        <w:color w:val="000000"/>
                        <w:sz w:val="20"/>
                        <w:szCs w:val="20"/>
                      </w:rPr>
                    </w:pPr>
                    <w:r w:rsidRPr="001F127B">
                      <w:rPr>
                        <w:rFonts w:ascii="Aptos" w:eastAsia="Aptos" w:hAnsi="Aptos" w:cs="Aptos"/>
                        <w:noProof/>
                        <w:color w:val="000000"/>
                        <w:sz w:val="20"/>
                        <w:szCs w:val="20"/>
                      </w:rPr>
                      <w:t>LCI - 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7B06A" w14:textId="41A45004" w:rsidR="001F127B" w:rsidRDefault="001F127B">
    <w:pPr>
      <w:pStyle w:val="Footer"/>
    </w:pPr>
    <w:r>
      <w:rPr>
        <w:noProof/>
      </w:rPr>
      <mc:AlternateContent>
        <mc:Choice Requires="wps">
          <w:drawing>
            <wp:anchor distT="0" distB="0" distL="0" distR="0" simplePos="0" relativeHeight="251658240" behindDoc="0" locked="0" layoutInCell="1" allowOverlap="1" wp14:anchorId="579E7415" wp14:editId="1EF65B37">
              <wp:simplePos x="635" y="635"/>
              <wp:positionH relativeFrom="page">
                <wp:align>left</wp:align>
              </wp:positionH>
              <wp:positionV relativeFrom="page">
                <wp:align>bottom</wp:align>
              </wp:positionV>
              <wp:extent cx="863600" cy="371475"/>
              <wp:effectExtent l="0" t="0" r="12700" b="0"/>
              <wp:wrapNone/>
              <wp:docPr id="1024475097" name="Text Box 1" descr="LCI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63600" cy="371475"/>
                      </a:xfrm>
                      <a:prstGeom prst="rect">
                        <a:avLst/>
                      </a:prstGeom>
                      <a:noFill/>
                      <a:ln>
                        <a:noFill/>
                      </a:ln>
                    </wps:spPr>
                    <wps:txbx>
                      <w:txbxContent>
                        <w:p w14:paraId="0025CB0F" w14:textId="44EBA3C3" w:rsidR="001F127B" w:rsidRPr="001F127B" w:rsidRDefault="001F127B" w:rsidP="001F127B">
                          <w:pPr>
                            <w:spacing w:after="0"/>
                            <w:rPr>
                              <w:rFonts w:ascii="Aptos" w:eastAsia="Aptos" w:hAnsi="Aptos" w:cs="Aptos"/>
                              <w:noProof/>
                              <w:color w:val="000000"/>
                              <w:sz w:val="20"/>
                              <w:szCs w:val="20"/>
                            </w:rPr>
                          </w:pPr>
                          <w:r w:rsidRPr="001F127B">
                            <w:rPr>
                              <w:rFonts w:ascii="Aptos" w:eastAsia="Aptos" w:hAnsi="Aptos" w:cs="Aptos"/>
                              <w:noProof/>
                              <w:color w:val="000000"/>
                              <w:sz w:val="20"/>
                              <w:szCs w:val="20"/>
                            </w:rPr>
                            <w:t>LCI -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79E7415" id="_x0000_t202" coordsize="21600,21600" o:spt="202" path="m,l,21600r21600,l21600,xe">
              <v:stroke joinstyle="miter"/>
              <v:path gradientshapeok="t" o:connecttype="rect"/>
            </v:shapetype>
            <v:shape id="Text Box 1" o:spid="_x0000_s1028" type="#_x0000_t202" alt="LCI - Public" style="position:absolute;margin-left:0;margin-top:0;width:68pt;height:29.2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" filled="f" stroked="f">
              <v:textbox style="mso-fit-shape-to-text:t" inset="20pt,0,0,15pt">
                <w:txbxContent>
                  <w:p w14:paraId="0025CB0F" w14:textId="44EBA3C3" w:rsidR="001F127B" w:rsidRPr="001F127B" w:rsidRDefault="001F127B" w:rsidP="001F127B">
                    <w:pPr>
                      <w:spacing w:after="0"/>
                      <w:rPr>
                        <w:rFonts w:ascii="Aptos" w:eastAsia="Aptos" w:hAnsi="Aptos" w:cs="Aptos"/>
                        <w:noProof/>
                        <w:color w:val="000000"/>
                        <w:sz w:val="20"/>
                        <w:szCs w:val="20"/>
                      </w:rPr>
                    </w:pPr>
                    <w:r w:rsidRPr="001F127B">
                      <w:rPr>
                        <w:rFonts w:ascii="Aptos" w:eastAsia="Aptos" w:hAnsi="Aptos" w:cs="Aptos"/>
                        <w:noProof/>
                        <w:color w:val="000000"/>
                        <w:sz w:val="20"/>
                        <w:szCs w:val="20"/>
                      </w:rPr>
                      <w:t>LCI -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48FA2" w14:textId="77777777" w:rsidR="00601549" w:rsidRDefault="00601549" w:rsidP="001F127B">
      <w:pPr>
        <w:spacing w:after="0" w:line="240" w:lineRule="auto"/>
      </w:pPr>
      <w:r>
        <w:separator/>
      </w:r>
    </w:p>
  </w:footnote>
  <w:footnote w:type="continuationSeparator" w:id="0">
    <w:p w14:paraId="44FF6878" w14:textId="77777777" w:rsidR="00601549" w:rsidRDefault="00601549" w:rsidP="001F12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E1CC1"/>
    <w:multiLevelType w:val="hybridMultilevel"/>
    <w:tmpl w:val="22E4F99A"/>
    <w:lvl w:ilvl="0" w:tplc="1B000D88">
      <w:start w:val="1"/>
      <w:numFmt w:val="decimal"/>
      <w:lvlText w:val="%1."/>
      <w:lvlJc w:val="left"/>
      <w:pPr>
        <w:ind w:left="720" w:hanging="360"/>
      </w:pPr>
    </w:lvl>
    <w:lvl w:ilvl="1" w:tplc="7D4C6316">
      <w:start w:val="1"/>
      <w:numFmt w:val="lowerLetter"/>
      <w:lvlText w:val="%2."/>
      <w:lvlJc w:val="left"/>
      <w:pPr>
        <w:ind w:left="1440" w:hanging="360"/>
      </w:pPr>
    </w:lvl>
    <w:lvl w:ilvl="2" w:tplc="C11A7AE2">
      <w:start w:val="1"/>
      <w:numFmt w:val="lowerRoman"/>
      <w:lvlText w:val="%3."/>
      <w:lvlJc w:val="right"/>
      <w:pPr>
        <w:ind w:left="2160" w:hanging="180"/>
      </w:pPr>
    </w:lvl>
    <w:lvl w:ilvl="3" w:tplc="B2AAA402">
      <w:start w:val="1"/>
      <w:numFmt w:val="decimal"/>
      <w:lvlText w:val="%4."/>
      <w:lvlJc w:val="left"/>
      <w:pPr>
        <w:ind w:left="2880" w:hanging="360"/>
      </w:pPr>
    </w:lvl>
    <w:lvl w:ilvl="4" w:tplc="50A43130">
      <w:start w:val="1"/>
      <w:numFmt w:val="lowerLetter"/>
      <w:lvlText w:val="%5."/>
      <w:lvlJc w:val="left"/>
      <w:pPr>
        <w:ind w:left="3600" w:hanging="360"/>
      </w:pPr>
    </w:lvl>
    <w:lvl w:ilvl="5" w:tplc="8D100E4A">
      <w:start w:val="1"/>
      <w:numFmt w:val="lowerRoman"/>
      <w:lvlText w:val="%6."/>
      <w:lvlJc w:val="right"/>
      <w:pPr>
        <w:ind w:left="4320" w:hanging="180"/>
      </w:pPr>
    </w:lvl>
    <w:lvl w:ilvl="6" w:tplc="983CDB8A">
      <w:start w:val="1"/>
      <w:numFmt w:val="decimal"/>
      <w:lvlText w:val="%7."/>
      <w:lvlJc w:val="left"/>
      <w:pPr>
        <w:ind w:left="5040" w:hanging="360"/>
      </w:pPr>
    </w:lvl>
    <w:lvl w:ilvl="7" w:tplc="C706EDE6">
      <w:start w:val="1"/>
      <w:numFmt w:val="lowerLetter"/>
      <w:lvlText w:val="%8."/>
      <w:lvlJc w:val="left"/>
      <w:pPr>
        <w:ind w:left="5760" w:hanging="360"/>
      </w:pPr>
    </w:lvl>
    <w:lvl w:ilvl="8" w:tplc="32DA35C4">
      <w:start w:val="1"/>
      <w:numFmt w:val="lowerRoman"/>
      <w:lvlText w:val="%9."/>
      <w:lvlJc w:val="right"/>
      <w:pPr>
        <w:ind w:left="6480" w:hanging="180"/>
      </w:pPr>
    </w:lvl>
  </w:abstractNum>
  <w:abstractNum w:abstractNumId="1" w15:restartNumberingAfterBreak="0">
    <w:nsid w:val="31323E1B"/>
    <w:multiLevelType w:val="hybridMultilevel"/>
    <w:tmpl w:val="01ACA6BA"/>
    <w:lvl w:ilvl="0" w:tplc="A4A60E04">
      <w:start w:val="1"/>
      <w:numFmt w:val="bullet"/>
      <w:lvlText w:val=""/>
      <w:lvlJc w:val="left"/>
      <w:pPr>
        <w:ind w:left="1440" w:hanging="360"/>
      </w:pPr>
      <w:rPr>
        <w:rFonts w:ascii="Symbol" w:hAnsi="Symbol" w:hint="default"/>
      </w:rPr>
    </w:lvl>
    <w:lvl w:ilvl="1" w:tplc="EA72B234">
      <w:start w:val="1"/>
      <w:numFmt w:val="bullet"/>
      <w:lvlText w:val="o"/>
      <w:lvlJc w:val="left"/>
      <w:pPr>
        <w:ind w:left="2160" w:hanging="360"/>
      </w:pPr>
      <w:rPr>
        <w:rFonts w:ascii="Courier New" w:hAnsi="Courier New" w:hint="default"/>
      </w:rPr>
    </w:lvl>
    <w:lvl w:ilvl="2" w:tplc="E480BA62">
      <w:start w:val="1"/>
      <w:numFmt w:val="bullet"/>
      <w:lvlText w:val=""/>
      <w:lvlJc w:val="left"/>
      <w:pPr>
        <w:ind w:left="2880" w:hanging="360"/>
      </w:pPr>
      <w:rPr>
        <w:rFonts w:ascii="Wingdings" w:hAnsi="Wingdings" w:hint="default"/>
      </w:rPr>
    </w:lvl>
    <w:lvl w:ilvl="3" w:tplc="CF4AF5A6">
      <w:start w:val="1"/>
      <w:numFmt w:val="bullet"/>
      <w:lvlText w:val=""/>
      <w:lvlJc w:val="left"/>
      <w:pPr>
        <w:ind w:left="3600" w:hanging="360"/>
      </w:pPr>
      <w:rPr>
        <w:rFonts w:ascii="Symbol" w:hAnsi="Symbol" w:hint="default"/>
      </w:rPr>
    </w:lvl>
    <w:lvl w:ilvl="4" w:tplc="A3FA25E8">
      <w:start w:val="1"/>
      <w:numFmt w:val="bullet"/>
      <w:lvlText w:val="o"/>
      <w:lvlJc w:val="left"/>
      <w:pPr>
        <w:ind w:left="4320" w:hanging="360"/>
      </w:pPr>
      <w:rPr>
        <w:rFonts w:ascii="Courier New" w:hAnsi="Courier New" w:hint="default"/>
      </w:rPr>
    </w:lvl>
    <w:lvl w:ilvl="5" w:tplc="BB8C83EC">
      <w:start w:val="1"/>
      <w:numFmt w:val="bullet"/>
      <w:lvlText w:val=""/>
      <w:lvlJc w:val="left"/>
      <w:pPr>
        <w:ind w:left="5040" w:hanging="360"/>
      </w:pPr>
      <w:rPr>
        <w:rFonts w:ascii="Wingdings" w:hAnsi="Wingdings" w:hint="default"/>
      </w:rPr>
    </w:lvl>
    <w:lvl w:ilvl="6" w:tplc="684CB7A4">
      <w:start w:val="1"/>
      <w:numFmt w:val="bullet"/>
      <w:lvlText w:val=""/>
      <w:lvlJc w:val="left"/>
      <w:pPr>
        <w:ind w:left="5760" w:hanging="360"/>
      </w:pPr>
      <w:rPr>
        <w:rFonts w:ascii="Symbol" w:hAnsi="Symbol" w:hint="default"/>
      </w:rPr>
    </w:lvl>
    <w:lvl w:ilvl="7" w:tplc="89B2D4DA">
      <w:start w:val="1"/>
      <w:numFmt w:val="bullet"/>
      <w:lvlText w:val="o"/>
      <w:lvlJc w:val="left"/>
      <w:pPr>
        <w:ind w:left="6480" w:hanging="360"/>
      </w:pPr>
      <w:rPr>
        <w:rFonts w:ascii="Courier New" w:hAnsi="Courier New" w:hint="default"/>
      </w:rPr>
    </w:lvl>
    <w:lvl w:ilvl="8" w:tplc="5ABE9ACC">
      <w:start w:val="1"/>
      <w:numFmt w:val="bullet"/>
      <w:lvlText w:val=""/>
      <w:lvlJc w:val="left"/>
      <w:pPr>
        <w:ind w:left="7200" w:hanging="360"/>
      </w:pPr>
      <w:rPr>
        <w:rFonts w:ascii="Wingdings" w:hAnsi="Wingdings" w:hint="default"/>
      </w:rPr>
    </w:lvl>
  </w:abstractNum>
  <w:abstractNum w:abstractNumId="2" w15:restartNumberingAfterBreak="0">
    <w:nsid w:val="363A1D2F"/>
    <w:multiLevelType w:val="hybridMultilevel"/>
    <w:tmpl w:val="93F0C98C"/>
    <w:lvl w:ilvl="0" w:tplc="1B000D88">
      <w:start w:val="1"/>
      <w:numFmt w:val="decimal"/>
      <w:lvlText w:val="%1."/>
      <w:lvlJc w:val="left"/>
      <w:pPr>
        <w:ind w:left="360" w:hanging="360"/>
      </w:pPr>
    </w:lvl>
    <w:lvl w:ilvl="1" w:tplc="04090019">
      <w:start w:val="1"/>
      <w:numFmt w:val="lowerLetter"/>
      <w:lvlText w:val="%2."/>
      <w:lvlJc w:val="left"/>
      <w:pPr>
        <w:ind w:left="540" w:hanging="360"/>
      </w:pPr>
    </w:lvl>
    <w:lvl w:ilvl="2" w:tplc="0409001B">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3" w15:restartNumberingAfterBreak="0">
    <w:nsid w:val="499399A2"/>
    <w:multiLevelType w:val="hybridMultilevel"/>
    <w:tmpl w:val="8DAA1B96"/>
    <w:lvl w:ilvl="0" w:tplc="BC3008DC">
      <w:start w:val="1"/>
      <w:numFmt w:val="bullet"/>
      <w:lvlText w:val=""/>
      <w:lvlJc w:val="left"/>
      <w:pPr>
        <w:ind w:left="720" w:hanging="360"/>
      </w:pPr>
      <w:rPr>
        <w:rFonts w:ascii="Symbol" w:hAnsi="Symbol" w:hint="default"/>
      </w:rPr>
    </w:lvl>
    <w:lvl w:ilvl="1" w:tplc="291CA0C8">
      <w:start w:val="1"/>
      <w:numFmt w:val="bullet"/>
      <w:lvlText w:val="o"/>
      <w:lvlJc w:val="left"/>
      <w:pPr>
        <w:ind w:left="1440" w:hanging="360"/>
      </w:pPr>
      <w:rPr>
        <w:rFonts w:ascii="Courier New" w:hAnsi="Courier New" w:hint="default"/>
      </w:rPr>
    </w:lvl>
    <w:lvl w:ilvl="2" w:tplc="AEDA8D38">
      <w:start w:val="1"/>
      <w:numFmt w:val="bullet"/>
      <w:lvlText w:val=""/>
      <w:lvlJc w:val="left"/>
      <w:pPr>
        <w:ind w:left="2160" w:hanging="360"/>
      </w:pPr>
      <w:rPr>
        <w:rFonts w:ascii="Wingdings" w:hAnsi="Wingdings" w:hint="default"/>
      </w:rPr>
    </w:lvl>
    <w:lvl w:ilvl="3" w:tplc="27460904">
      <w:start w:val="1"/>
      <w:numFmt w:val="bullet"/>
      <w:lvlText w:val=""/>
      <w:lvlJc w:val="left"/>
      <w:pPr>
        <w:ind w:left="2880" w:hanging="360"/>
      </w:pPr>
      <w:rPr>
        <w:rFonts w:ascii="Symbol" w:hAnsi="Symbol" w:hint="default"/>
      </w:rPr>
    </w:lvl>
    <w:lvl w:ilvl="4" w:tplc="2F96005E">
      <w:start w:val="1"/>
      <w:numFmt w:val="bullet"/>
      <w:lvlText w:val="o"/>
      <w:lvlJc w:val="left"/>
      <w:pPr>
        <w:ind w:left="3600" w:hanging="360"/>
      </w:pPr>
      <w:rPr>
        <w:rFonts w:ascii="Courier New" w:hAnsi="Courier New" w:hint="default"/>
      </w:rPr>
    </w:lvl>
    <w:lvl w:ilvl="5" w:tplc="802CBB92">
      <w:start w:val="1"/>
      <w:numFmt w:val="bullet"/>
      <w:lvlText w:val=""/>
      <w:lvlJc w:val="left"/>
      <w:pPr>
        <w:ind w:left="4320" w:hanging="360"/>
      </w:pPr>
      <w:rPr>
        <w:rFonts w:ascii="Wingdings" w:hAnsi="Wingdings" w:hint="default"/>
      </w:rPr>
    </w:lvl>
    <w:lvl w:ilvl="6" w:tplc="6AA476A0">
      <w:start w:val="1"/>
      <w:numFmt w:val="bullet"/>
      <w:lvlText w:val=""/>
      <w:lvlJc w:val="left"/>
      <w:pPr>
        <w:ind w:left="5040" w:hanging="360"/>
      </w:pPr>
      <w:rPr>
        <w:rFonts w:ascii="Symbol" w:hAnsi="Symbol" w:hint="default"/>
      </w:rPr>
    </w:lvl>
    <w:lvl w:ilvl="7" w:tplc="735609EE">
      <w:start w:val="1"/>
      <w:numFmt w:val="bullet"/>
      <w:lvlText w:val="o"/>
      <w:lvlJc w:val="left"/>
      <w:pPr>
        <w:ind w:left="5760" w:hanging="360"/>
      </w:pPr>
      <w:rPr>
        <w:rFonts w:ascii="Courier New" w:hAnsi="Courier New" w:hint="default"/>
      </w:rPr>
    </w:lvl>
    <w:lvl w:ilvl="8" w:tplc="49B06DAA">
      <w:start w:val="1"/>
      <w:numFmt w:val="bullet"/>
      <w:lvlText w:val=""/>
      <w:lvlJc w:val="left"/>
      <w:pPr>
        <w:ind w:left="6480" w:hanging="360"/>
      </w:pPr>
      <w:rPr>
        <w:rFonts w:ascii="Wingdings" w:hAnsi="Wingdings" w:hint="default"/>
      </w:rPr>
    </w:lvl>
  </w:abstractNum>
  <w:abstractNum w:abstractNumId="4" w15:restartNumberingAfterBreak="0">
    <w:nsid w:val="719443CD"/>
    <w:multiLevelType w:val="hybridMultilevel"/>
    <w:tmpl w:val="BEAC70A6"/>
    <w:lvl w:ilvl="0" w:tplc="16A4ECF4">
      <w:start w:val="1"/>
      <w:numFmt w:val="bullet"/>
      <w:lvlText w:val=""/>
      <w:lvlJc w:val="left"/>
      <w:pPr>
        <w:ind w:left="720" w:hanging="360"/>
      </w:pPr>
      <w:rPr>
        <w:rFonts w:ascii="Wingdings" w:hAnsi="Wingdings" w:hint="default"/>
      </w:rPr>
    </w:lvl>
    <w:lvl w:ilvl="1" w:tplc="C9E28F40">
      <w:start w:val="1"/>
      <w:numFmt w:val="bullet"/>
      <w:lvlText w:val=""/>
      <w:lvlJc w:val="left"/>
      <w:pPr>
        <w:ind w:left="1440" w:hanging="360"/>
      </w:pPr>
      <w:rPr>
        <w:rFonts w:ascii="Wingdings" w:hAnsi="Wingdings" w:hint="default"/>
      </w:rPr>
    </w:lvl>
    <w:lvl w:ilvl="2" w:tplc="06DA2188">
      <w:start w:val="1"/>
      <w:numFmt w:val="bullet"/>
      <w:lvlText w:val=""/>
      <w:lvlJc w:val="left"/>
      <w:pPr>
        <w:ind w:left="2160" w:hanging="360"/>
      </w:pPr>
      <w:rPr>
        <w:rFonts w:ascii="Wingdings" w:hAnsi="Wingdings" w:hint="default"/>
      </w:rPr>
    </w:lvl>
    <w:lvl w:ilvl="3" w:tplc="B6B6F028">
      <w:start w:val="1"/>
      <w:numFmt w:val="bullet"/>
      <w:lvlText w:val=""/>
      <w:lvlJc w:val="left"/>
      <w:pPr>
        <w:ind w:left="2880" w:hanging="360"/>
      </w:pPr>
      <w:rPr>
        <w:rFonts w:ascii="Wingdings" w:hAnsi="Wingdings" w:hint="default"/>
      </w:rPr>
    </w:lvl>
    <w:lvl w:ilvl="4" w:tplc="E2FC7910">
      <w:start w:val="1"/>
      <w:numFmt w:val="bullet"/>
      <w:lvlText w:val=""/>
      <w:lvlJc w:val="left"/>
      <w:pPr>
        <w:ind w:left="3600" w:hanging="360"/>
      </w:pPr>
      <w:rPr>
        <w:rFonts w:ascii="Wingdings" w:hAnsi="Wingdings" w:hint="default"/>
      </w:rPr>
    </w:lvl>
    <w:lvl w:ilvl="5" w:tplc="D8A0E9CA">
      <w:start w:val="1"/>
      <w:numFmt w:val="bullet"/>
      <w:lvlText w:val=""/>
      <w:lvlJc w:val="left"/>
      <w:pPr>
        <w:ind w:left="4320" w:hanging="360"/>
      </w:pPr>
      <w:rPr>
        <w:rFonts w:ascii="Wingdings" w:hAnsi="Wingdings" w:hint="default"/>
      </w:rPr>
    </w:lvl>
    <w:lvl w:ilvl="6" w:tplc="A4F603F4">
      <w:start w:val="1"/>
      <w:numFmt w:val="bullet"/>
      <w:lvlText w:val=""/>
      <w:lvlJc w:val="left"/>
      <w:pPr>
        <w:ind w:left="5040" w:hanging="360"/>
      </w:pPr>
      <w:rPr>
        <w:rFonts w:ascii="Wingdings" w:hAnsi="Wingdings" w:hint="default"/>
      </w:rPr>
    </w:lvl>
    <w:lvl w:ilvl="7" w:tplc="1D6C0904">
      <w:start w:val="1"/>
      <w:numFmt w:val="bullet"/>
      <w:lvlText w:val=""/>
      <w:lvlJc w:val="left"/>
      <w:pPr>
        <w:ind w:left="5760" w:hanging="360"/>
      </w:pPr>
      <w:rPr>
        <w:rFonts w:ascii="Wingdings" w:hAnsi="Wingdings" w:hint="default"/>
      </w:rPr>
    </w:lvl>
    <w:lvl w:ilvl="8" w:tplc="3EBC2064">
      <w:start w:val="1"/>
      <w:numFmt w:val="bullet"/>
      <w:lvlText w:val=""/>
      <w:lvlJc w:val="left"/>
      <w:pPr>
        <w:ind w:left="6480" w:hanging="360"/>
      </w:pPr>
      <w:rPr>
        <w:rFonts w:ascii="Wingdings" w:hAnsi="Wingdings" w:hint="default"/>
      </w:rPr>
    </w:lvl>
  </w:abstractNum>
  <w:num w:numId="1" w16cid:durableId="992027661">
    <w:abstractNumId w:val="4"/>
  </w:num>
  <w:num w:numId="2" w16cid:durableId="310907938">
    <w:abstractNumId w:val="1"/>
  </w:num>
  <w:num w:numId="3" w16cid:durableId="153617184">
    <w:abstractNumId w:val="3"/>
  </w:num>
  <w:num w:numId="4" w16cid:durableId="301276817">
    <w:abstractNumId w:val="0"/>
  </w:num>
  <w:num w:numId="5" w16cid:durableId="1837865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10AB07"/>
    <w:rsid w:val="00000354"/>
    <w:rsid w:val="00014983"/>
    <w:rsid w:val="00030E4A"/>
    <w:rsid w:val="0004517D"/>
    <w:rsid w:val="00056A4B"/>
    <w:rsid w:val="0007315A"/>
    <w:rsid w:val="000A128F"/>
    <w:rsid w:val="000A364C"/>
    <w:rsid w:val="000C1CC0"/>
    <w:rsid w:val="001107D9"/>
    <w:rsid w:val="0011130A"/>
    <w:rsid w:val="00126795"/>
    <w:rsid w:val="00147389"/>
    <w:rsid w:val="00147A97"/>
    <w:rsid w:val="0015673D"/>
    <w:rsid w:val="001603A3"/>
    <w:rsid w:val="00193F02"/>
    <w:rsid w:val="001A37C1"/>
    <w:rsid w:val="001A6579"/>
    <w:rsid w:val="001A7ABB"/>
    <w:rsid w:val="001B35B9"/>
    <w:rsid w:val="001C1B9C"/>
    <w:rsid w:val="001D5FF9"/>
    <w:rsid w:val="001D7D8B"/>
    <w:rsid w:val="001E3A03"/>
    <w:rsid w:val="001E5A4E"/>
    <w:rsid w:val="001E5C4B"/>
    <w:rsid w:val="001E637B"/>
    <w:rsid w:val="001E66EB"/>
    <w:rsid w:val="001E6AAF"/>
    <w:rsid w:val="001E7AF6"/>
    <w:rsid w:val="001F127B"/>
    <w:rsid w:val="002132EE"/>
    <w:rsid w:val="00213898"/>
    <w:rsid w:val="002347B8"/>
    <w:rsid w:val="00260347"/>
    <w:rsid w:val="00271CA9"/>
    <w:rsid w:val="00280F2B"/>
    <w:rsid w:val="00281622"/>
    <w:rsid w:val="00287678"/>
    <w:rsid w:val="002A1215"/>
    <w:rsid w:val="002C07B0"/>
    <w:rsid w:val="002C214A"/>
    <w:rsid w:val="003178D8"/>
    <w:rsid w:val="003251B7"/>
    <w:rsid w:val="003417DE"/>
    <w:rsid w:val="00354A68"/>
    <w:rsid w:val="003668D1"/>
    <w:rsid w:val="003B33FB"/>
    <w:rsid w:val="003D7147"/>
    <w:rsid w:val="003E1531"/>
    <w:rsid w:val="003E362C"/>
    <w:rsid w:val="00407272"/>
    <w:rsid w:val="0041743D"/>
    <w:rsid w:val="00420227"/>
    <w:rsid w:val="00420A9D"/>
    <w:rsid w:val="00437738"/>
    <w:rsid w:val="00463586"/>
    <w:rsid w:val="00476C56"/>
    <w:rsid w:val="004919BE"/>
    <w:rsid w:val="004941CE"/>
    <w:rsid w:val="004B0545"/>
    <w:rsid w:val="004C7C46"/>
    <w:rsid w:val="004E29D5"/>
    <w:rsid w:val="004EAC83"/>
    <w:rsid w:val="004F2CDB"/>
    <w:rsid w:val="004F4EB3"/>
    <w:rsid w:val="005074E8"/>
    <w:rsid w:val="00512803"/>
    <w:rsid w:val="00514C7E"/>
    <w:rsid w:val="0051744E"/>
    <w:rsid w:val="005256DA"/>
    <w:rsid w:val="005355C3"/>
    <w:rsid w:val="0056263B"/>
    <w:rsid w:val="005803DA"/>
    <w:rsid w:val="00585346"/>
    <w:rsid w:val="005A362B"/>
    <w:rsid w:val="005A4078"/>
    <w:rsid w:val="005C260C"/>
    <w:rsid w:val="005E7EB3"/>
    <w:rsid w:val="005FEC62"/>
    <w:rsid w:val="00601549"/>
    <w:rsid w:val="006157B5"/>
    <w:rsid w:val="0061665D"/>
    <w:rsid w:val="006216CE"/>
    <w:rsid w:val="00632177"/>
    <w:rsid w:val="00657F16"/>
    <w:rsid w:val="0065820B"/>
    <w:rsid w:val="00664C13"/>
    <w:rsid w:val="00670FCC"/>
    <w:rsid w:val="00675CA8"/>
    <w:rsid w:val="006A0489"/>
    <w:rsid w:val="006A429D"/>
    <w:rsid w:val="006A5A43"/>
    <w:rsid w:val="006C6601"/>
    <w:rsid w:val="006C7BB7"/>
    <w:rsid w:val="006D3D56"/>
    <w:rsid w:val="006E02C1"/>
    <w:rsid w:val="00701DF8"/>
    <w:rsid w:val="0070432A"/>
    <w:rsid w:val="0071416C"/>
    <w:rsid w:val="00723A96"/>
    <w:rsid w:val="00725FB0"/>
    <w:rsid w:val="007339D3"/>
    <w:rsid w:val="00735251"/>
    <w:rsid w:val="0073634D"/>
    <w:rsid w:val="00746B56"/>
    <w:rsid w:val="0075E14A"/>
    <w:rsid w:val="00797F64"/>
    <w:rsid w:val="0079EE25"/>
    <w:rsid w:val="007A1C41"/>
    <w:rsid w:val="007A4BFF"/>
    <w:rsid w:val="007C5E4F"/>
    <w:rsid w:val="007E6880"/>
    <w:rsid w:val="007F4920"/>
    <w:rsid w:val="008246DE"/>
    <w:rsid w:val="008350CD"/>
    <w:rsid w:val="008403B7"/>
    <w:rsid w:val="00850ECE"/>
    <w:rsid w:val="00861B50"/>
    <w:rsid w:val="008634BB"/>
    <w:rsid w:val="00893330"/>
    <w:rsid w:val="008C4E6E"/>
    <w:rsid w:val="008C7121"/>
    <w:rsid w:val="008F0FD8"/>
    <w:rsid w:val="00900E9F"/>
    <w:rsid w:val="0090742C"/>
    <w:rsid w:val="00913CAF"/>
    <w:rsid w:val="00922339"/>
    <w:rsid w:val="00926FE0"/>
    <w:rsid w:val="0094385E"/>
    <w:rsid w:val="00943875"/>
    <w:rsid w:val="00953364"/>
    <w:rsid w:val="00953E37"/>
    <w:rsid w:val="00992760"/>
    <w:rsid w:val="009A4ECD"/>
    <w:rsid w:val="009A5395"/>
    <w:rsid w:val="009C1A13"/>
    <w:rsid w:val="009E04A9"/>
    <w:rsid w:val="009E1493"/>
    <w:rsid w:val="00A042CD"/>
    <w:rsid w:val="00A138A1"/>
    <w:rsid w:val="00A139BB"/>
    <w:rsid w:val="00A55B22"/>
    <w:rsid w:val="00A66E73"/>
    <w:rsid w:val="00A8393D"/>
    <w:rsid w:val="00A84520"/>
    <w:rsid w:val="00A95B9F"/>
    <w:rsid w:val="00AA7F25"/>
    <w:rsid w:val="00AC6AE6"/>
    <w:rsid w:val="00AF76BB"/>
    <w:rsid w:val="00B1705B"/>
    <w:rsid w:val="00B221F6"/>
    <w:rsid w:val="00B36F2A"/>
    <w:rsid w:val="00B52B11"/>
    <w:rsid w:val="00B52DCC"/>
    <w:rsid w:val="00B53E7C"/>
    <w:rsid w:val="00B67146"/>
    <w:rsid w:val="00B8193A"/>
    <w:rsid w:val="00B9226E"/>
    <w:rsid w:val="00BB3C02"/>
    <w:rsid w:val="00BC1DA6"/>
    <w:rsid w:val="00BD68C6"/>
    <w:rsid w:val="00C03472"/>
    <w:rsid w:val="00C27E0D"/>
    <w:rsid w:val="00C4434D"/>
    <w:rsid w:val="00C50F1F"/>
    <w:rsid w:val="00C62A32"/>
    <w:rsid w:val="00C74D0E"/>
    <w:rsid w:val="00C92717"/>
    <w:rsid w:val="00CA07DC"/>
    <w:rsid w:val="00CA5997"/>
    <w:rsid w:val="00CA64E4"/>
    <w:rsid w:val="00CC5604"/>
    <w:rsid w:val="00CE635F"/>
    <w:rsid w:val="00CE782B"/>
    <w:rsid w:val="00CF7852"/>
    <w:rsid w:val="00D132E5"/>
    <w:rsid w:val="00D41F9A"/>
    <w:rsid w:val="00D42BB9"/>
    <w:rsid w:val="00D43496"/>
    <w:rsid w:val="00D56233"/>
    <w:rsid w:val="00D943B0"/>
    <w:rsid w:val="00DB6798"/>
    <w:rsid w:val="00DC5DF1"/>
    <w:rsid w:val="00DD4D46"/>
    <w:rsid w:val="00DF1CF2"/>
    <w:rsid w:val="00E2DD09"/>
    <w:rsid w:val="00E377E0"/>
    <w:rsid w:val="00E40E33"/>
    <w:rsid w:val="00E40E55"/>
    <w:rsid w:val="00E6136C"/>
    <w:rsid w:val="00E616D1"/>
    <w:rsid w:val="00E76D28"/>
    <w:rsid w:val="00E80B81"/>
    <w:rsid w:val="00E87EC6"/>
    <w:rsid w:val="00EA2551"/>
    <w:rsid w:val="00EC09AD"/>
    <w:rsid w:val="00EC5F6B"/>
    <w:rsid w:val="00ED33C3"/>
    <w:rsid w:val="00ED395B"/>
    <w:rsid w:val="00EE59F9"/>
    <w:rsid w:val="00EF4971"/>
    <w:rsid w:val="00EF5FEF"/>
    <w:rsid w:val="00F12B67"/>
    <w:rsid w:val="00F201AF"/>
    <w:rsid w:val="00F263E7"/>
    <w:rsid w:val="00F33ABF"/>
    <w:rsid w:val="00F344EC"/>
    <w:rsid w:val="00F639C9"/>
    <w:rsid w:val="00F7B90F"/>
    <w:rsid w:val="00F7DFFD"/>
    <w:rsid w:val="00FA4B26"/>
    <w:rsid w:val="00FB733E"/>
    <w:rsid w:val="00FD5C69"/>
    <w:rsid w:val="00FE7F1E"/>
    <w:rsid w:val="00FF04B0"/>
    <w:rsid w:val="012C2B05"/>
    <w:rsid w:val="01309107"/>
    <w:rsid w:val="019A604A"/>
    <w:rsid w:val="01BF3303"/>
    <w:rsid w:val="01DD7BA3"/>
    <w:rsid w:val="01EAC61C"/>
    <w:rsid w:val="01F7F4D5"/>
    <w:rsid w:val="022A7FF9"/>
    <w:rsid w:val="022FBC68"/>
    <w:rsid w:val="023CC6AA"/>
    <w:rsid w:val="02681C75"/>
    <w:rsid w:val="02820CE7"/>
    <w:rsid w:val="02977E56"/>
    <w:rsid w:val="02981A79"/>
    <w:rsid w:val="02E4CFDD"/>
    <w:rsid w:val="033693A9"/>
    <w:rsid w:val="0336E2E7"/>
    <w:rsid w:val="0364C47E"/>
    <w:rsid w:val="03651DF5"/>
    <w:rsid w:val="036900D9"/>
    <w:rsid w:val="038AB432"/>
    <w:rsid w:val="03AC1074"/>
    <w:rsid w:val="03C7B825"/>
    <w:rsid w:val="03C94157"/>
    <w:rsid w:val="03F6EF30"/>
    <w:rsid w:val="040E5D80"/>
    <w:rsid w:val="0425E221"/>
    <w:rsid w:val="044DBC98"/>
    <w:rsid w:val="046D30BA"/>
    <w:rsid w:val="049C9CCA"/>
    <w:rsid w:val="04ACB996"/>
    <w:rsid w:val="04AFD5B1"/>
    <w:rsid w:val="04B22E3C"/>
    <w:rsid w:val="04CF9F77"/>
    <w:rsid w:val="04E9FFB3"/>
    <w:rsid w:val="04F5E894"/>
    <w:rsid w:val="05080517"/>
    <w:rsid w:val="0549D361"/>
    <w:rsid w:val="0552CA3D"/>
    <w:rsid w:val="0555ACEE"/>
    <w:rsid w:val="055B0A3B"/>
    <w:rsid w:val="057ED6D7"/>
    <w:rsid w:val="05825B38"/>
    <w:rsid w:val="05A85CDE"/>
    <w:rsid w:val="05AB576D"/>
    <w:rsid w:val="05BA6528"/>
    <w:rsid w:val="05EB1BDF"/>
    <w:rsid w:val="0671CEED"/>
    <w:rsid w:val="06846554"/>
    <w:rsid w:val="06AE85C1"/>
    <w:rsid w:val="06CC0B37"/>
    <w:rsid w:val="06D67539"/>
    <w:rsid w:val="0702A2D7"/>
    <w:rsid w:val="070AABFF"/>
    <w:rsid w:val="07161B50"/>
    <w:rsid w:val="073C1740"/>
    <w:rsid w:val="0794E379"/>
    <w:rsid w:val="07B3C170"/>
    <w:rsid w:val="07D96E62"/>
    <w:rsid w:val="08284FFB"/>
    <w:rsid w:val="08607CF4"/>
    <w:rsid w:val="08785372"/>
    <w:rsid w:val="0880B9C6"/>
    <w:rsid w:val="08F7075D"/>
    <w:rsid w:val="08F7A8E0"/>
    <w:rsid w:val="08F85C62"/>
    <w:rsid w:val="094755A6"/>
    <w:rsid w:val="095F0CFD"/>
    <w:rsid w:val="09A4C055"/>
    <w:rsid w:val="09AD1F60"/>
    <w:rsid w:val="09C4A1DE"/>
    <w:rsid w:val="09CD7CCB"/>
    <w:rsid w:val="09DD55FE"/>
    <w:rsid w:val="09E61D8A"/>
    <w:rsid w:val="09F51573"/>
    <w:rsid w:val="0A0AA087"/>
    <w:rsid w:val="0A28765F"/>
    <w:rsid w:val="0A3C4185"/>
    <w:rsid w:val="0A4312D0"/>
    <w:rsid w:val="0A56979C"/>
    <w:rsid w:val="0AABEA27"/>
    <w:rsid w:val="0AB0A38C"/>
    <w:rsid w:val="0AB602F6"/>
    <w:rsid w:val="0AD8306E"/>
    <w:rsid w:val="0AFBE82F"/>
    <w:rsid w:val="0B094074"/>
    <w:rsid w:val="0B4C4479"/>
    <w:rsid w:val="0B6B3BDF"/>
    <w:rsid w:val="0BBFA826"/>
    <w:rsid w:val="0BE3AA16"/>
    <w:rsid w:val="0BE8A93B"/>
    <w:rsid w:val="0C19FDD2"/>
    <w:rsid w:val="0C2DCAFE"/>
    <w:rsid w:val="0C3429DC"/>
    <w:rsid w:val="0C42C02C"/>
    <w:rsid w:val="0C91D482"/>
    <w:rsid w:val="0CBD6269"/>
    <w:rsid w:val="0CD19B89"/>
    <w:rsid w:val="0CD9549B"/>
    <w:rsid w:val="0CE4A035"/>
    <w:rsid w:val="0D05B5C1"/>
    <w:rsid w:val="0D0BF333"/>
    <w:rsid w:val="0D364074"/>
    <w:rsid w:val="0D3DE8A7"/>
    <w:rsid w:val="0D3FA94D"/>
    <w:rsid w:val="0D60FD30"/>
    <w:rsid w:val="0D7F22AE"/>
    <w:rsid w:val="0D8070A3"/>
    <w:rsid w:val="0D8EDEAD"/>
    <w:rsid w:val="0DE4FD93"/>
    <w:rsid w:val="0E81E387"/>
    <w:rsid w:val="0EE87722"/>
    <w:rsid w:val="0F2BCB03"/>
    <w:rsid w:val="0F550AA8"/>
    <w:rsid w:val="0F664A07"/>
    <w:rsid w:val="0F7B62A2"/>
    <w:rsid w:val="0FF1D8A3"/>
    <w:rsid w:val="10002E8B"/>
    <w:rsid w:val="100EFF00"/>
    <w:rsid w:val="10153B52"/>
    <w:rsid w:val="109B8764"/>
    <w:rsid w:val="109EE9E7"/>
    <w:rsid w:val="10B59A53"/>
    <w:rsid w:val="10C73ACB"/>
    <w:rsid w:val="10D0F4AB"/>
    <w:rsid w:val="10E81174"/>
    <w:rsid w:val="10F1EEC6"/>
    <w:rsid w:val="10F395E4"/>
    <w:rsid w:val="11327EA7"/>
    <w:rsid w:val="116A6D58"/>
    <w:rsid w:val="117735BF"/>
    <w:rsid w:val="1193C7CD"/>
    <w:rsid w:val="11A1A9FD"/>
    <w:rsid w:val="11AA1734"/>
    <w:rsid w:val="11D4B931"/>
    <w:rsid w:val="11DBB8C8"/>
    <w:rsid w:val="12398908"/>
    <w:rsid w:val="129FE100"/>
    <w:rsid w:val="12A7B181"/>
    <w:rsid w:val="12B7437F"/>
    <w:rsid w:val="1300AD50"/>
    <w:rsid w:val="133229BB"/>
    <w:rsid w:val="137D0741"/>
    <w:rsid w:val="139E30C0"/>
    <w:rsid w:val="13C56EDC"/>
    <w:rsid w:val="13E517A6"/>
    <w:rsid w:val="13F843D7"/>
    <w:rsid w:val="13FA279E"/>
    <w:rsid w:val="1429F276"/>
    <w:rsid w:val="14519012"/>
    <w:rsid w:val="147C5B16"/>
    <w:rsid w:val="147D6357"/>
    <w:rsid w:val="14ADA36F"/>
    <w:rsid w:val="1525BCB5"/>
    <w:rsid w:val="1552DE0D"/>
    <w:rsid w:val="15687869"/>
    <w:rsid w:val="158CDF43"/>
    <w:rsid w:val="15D7BC58"/>
    <w:rsid w:val="15EB3765"/>
    <w:rsid w:val="15FF6ED6"/>
    <w:rsid w:val="16434DD2"/>
    <w:rsid w:val="164D0E17"/>
    <w:rsid w:val="166028A9"/>
    <w:rsid w:val="169B678A"/>
    <w:rsid w:val="16B19013"/>
    <w:rsid w:val="16C2DD81"/>
    <w:rsid w:val="16D5830D"/>
    <w:rsid w:val="16DFC68E"/>
    <w:rsid w:val="16EA3D45"/>
    <w:rsid w:val="16F4D424"/>
    <w:rsid w:val="1726B6B8"/>
    <w:rsid w:val="1733E5F0"/>
    <w:rsid w:val="176EB67F"/>
    <w:rsid w:val="177B4C7A"/>
    <w:rsid w:val="177D1894"/>
    <w:rsid w:val="177FBA49"/>
    <w:rsid w:val="178EC267"/>
    <w:rsid w:val="179569A5"/>
    <w:rsid w:val="179F0FEE"/>
    <w:rsid w:val="17F8717F"/>
    <w:rsid w:val="18080E3F"/>
    <w:rsid w:val="1861DD2E"/>
    <w:rsid w:val="18A0B4B0"/>
    <w:rsid w:val="18C020A8"/>
    <w:rsid w:val="18E92B24"/>
    <w:rsid w:val="18F51881"/>
    <w:rsid w:val="18FA6CEF"/>
    <w:rsid w:val="190E7539"/>
    <w:rsid w:val="1912C2A8"/>
    <w:rsid w:val="193A7128"/>
    <w:rsid w:val="1941A096"/>
    <w:rsid w:val="1953ACF6"/>
    <w:rsid w:val="1962C1CF"/>
    <w:rsid w:val="196AF977"/>
    <w:rsid w:val="198BC0CE"/>
    <w:rsid w:val="19E2AD6B"/>
    <w:rsid w:val="1A25F9C6"/>
    <w:rsid w:val="1A3B8E2B"/>
    <w:rsid w:val="1A3FD597"/>
    <w:rsid w:val="1A4CF34A"/>
    <w:rsid w:val="1A6BBC4B"/>
    <w:rsid w:val="1ABA2213"/>
    <w:rsid w:val="1AC09055"/>
    <w:rsid w:val="1AC9DA32"/>
    <w:rsid w:val="1AD0DABF"/>
    <w:rsid w:val="1ADDD1E0"/>
    <w:rsid w:val="1B08CD1B"/>
    <w:rsid w:val="1B1BEB78"/>
    <w:rsid w:val="1B288884"/>
    <w:rsid w:val="1B32BE25"/>
    <w:rsid w:val="1B410258"/>
    <w:rsid w:val="1B48B109"/>
    <w:rsid w:val="1B51BD6E"/>
    <w:rsid w:val="1B5567AF"/>
    <w:rsid w:val="1B74C558"/>
    <w:rsid w:val="1BAC27A6"/>
    <w:rsid w:val="1BC5D5A1"/>
    <w:rsid w:val="1BD7E8F0"/>
    <w:rsid w:val="1C2A9503"/>
    <w:rsid w:val="1C5E6D58"/>
    <w:rsid w:val="1C7104C2"/>
    <w:rsid w:val="1C80684C"/>
    <w:rsid w:val="1CE26547"/>
    <w:rsid w:val="1CFDEA85"/>
    <w:rsid w:val="1D07D715"/>
    <w:rsid w:val="1D41E702"/>
    <w:rsid w:val="1D6D54BF"/>
    <w:rsid w:val="1D6F4183"/>
    <w:rsid w:val="1D833B9B"/>
    <w:rsid w:val="1D880278"/>
    <w:rsid w:val="1D8B7A18"/>
    <w:rsid w:val="1DDD91DF"/>
    <w:rsid w:val="1DEBB607"/>
    <w:rsid w:val="1DFC53AF"/>
    <w:rsid w:val="1E003E62"/>
    <w:rsid w:val="1E062E62"/>
    <w:rsid w:val="1E0728F4"/>
    <w:rsid w:val="1E25749E"/>
    <w:rsid w:val="1E539F75"/>
    <w:rsid w:val="1EE389EC"/>
    <w:rsid w:val="1F02E44B"/>
    <w:rsid w:val="1F07B920"/>
    <w:rsid w:val="1F1C72EB"/>
    <w:rsid w:val="1F1D0DE4"/>
    <w:rsid w:val="1F57970C"/>
    <w:rsid w:val="1F7E8AA4"/>
    <w:rsid w:val="1F89145D"/>
    <w:rsid w:val="1F8DBD58"/>
    <w:rsid w:val="1FA32962"/>
    <w:rsid w:val="1FEDFD67"/>
    <w:rsid w:val="200D5DCC"/>
    <w:rsid w:val="202F0D4A"/>
    <w:rsid w:val="205F9B19"/>
    <w:rsid w:val="20D74BF4"/>
    <w:rsid w:val="211B477A"/>
    <w:rsid w:val="21369810"/>
    <w:rsid w:val="21377F19"/>
    <w:rsid w:val="2177939C"/>
    <w:rsid w:val="218B7D50"/>
    <w:rsid w:val="21D1D9E1"/>
    <w:rsid w:val="21DEEFA6"/>
    <w:rsid w:val="21FF257D"/>
    <w:rsid w:val="220181DB"/>
    <w:rsid w:val="226224FA"/>
    <w:rsid w:val="22CC2763"/>
    <w:rsid w:val="22D598E0"/>
    <w:rsid w:val="23253A47"/>
    <w:rsid w:val="2347E64B"/>
    <w:rsid w:val="23908CA0"/>
    <w:rsid w:val="23B2256C"/>
    <w:rsid w:val="23B45A31"/>
    <w:rsid w:val="23CC53F8"/>
    <w:rsid w:val="23CE042F"/>
    <w:rsid w:val="23F63E0F"/>
    <w:rsid w:val="240D0F7A"/>
    <w:rsid w:val="240D81E4"/>
    <w:rsid w:val="24605B0D"/>
    <w:rsid w:val="2470734E"/>
    <w:rsid w:val="248C6A6E"/>
    <w:rsid w:val="24A756C1"/>
    <w:rsid w:val="24AE79DC"/>
    <w:rsid w:val="24B04DA1"/>
    <w:rsid w:val="24D3D3E2"/>
    <w:rsid w:val="24F72E1F"/>
    <w:rsid w:val="251A6BEB"/>
    <w:rsid w:val="25220990"/>
    <w:rsid w:val="252A1135"/>
    <w:rsid w:val="252B239E"/>
    <w:rsid w:val="2553304C"/>
    <w:rsid w:val="256110EB"/>
    <w:rsid w:val="2571B3D1"/>
    <w:rsid w:val="25976E24"/>
    <w:rsid w:val="25BCBAFF"/>
    <w:rsid w:val="25BFC1F1"/>
    <w:rsid w:val="25C07EAC"/>
    <w:rsid w:val="26007CB5"/>
    <w:rsid w:val="260F256A"/>
    <w:rsid w:val="263650E2"/>
    <w:rsid w:val="264A2655"/>
    <w:rsid w:val="267758A5"/>
    <w:rsid w:val="26B4C55A"/>
    <w:rsid w:val="26EAA32F"/>
    <w:rsid w:val="26FEA1A7"/>
    <w:rsid w:val="273A9B9F"/>
    <w:rsid w:val="273EA290"/>
    <w:rsid w:val="274FC4FA"/>
    <w:rsid w:val="277323A0"/>
    <w:rsid w:val="278DD987"/>
    <w:rsid w:val="27E7A2C3"/>
    <w:rsid w:val="27FBDD3E"/>
    <w:rsid w:val="27FC7214"/>
    <w:rsid w:val="28079434"/>
    <w:rsid w:val="281451A3"/>
    <w:rsid w:val="284DF69B"/>
    <w:rsid w:val="29050CF7"/>
    <w:rsid w:val="2925DEE2"/>
    <w:rsid w:val="293271E1"/>
    <w:rsid w:val="293D18F3"/>
    <w:rsid w:val="295B77BD"/>
    <w:rsid w:val="29C868D9"/>
    <w:rsid w:val="2A20CC83"/>
    <w:rsid w:val="2A491D9E"/>
    <w:rsid w:val="2A62C83F"/>
    <w:rsid w:val="2A74849E"/>
    <w:rsid w:val="2A8DAA5D"/>
    <w:rsid w:val="2AC5B79E"/>
    <w:rsid w:val="2AD587B7"/>
    <w:rsid w:val="2B000F0E"/>
    <w:rsid w:val="2B144E49"/>
    <w:rsid w:val="2B3DA1CA"/>
    <w:rsid w:val="2B4F6EDB"/>
    <w:rsid w:val="2B773F88"/>
    <w:rsid w:val="2B82C35F"/>
    <w:rsid w:val="2B93AA0E"/>
    <w:rsid w:val="2BA41A08"/>
    <w:rsid w:val="2BB4B625"/>
    <w:rsid w:val="2BBC91EF"/>
    <w:rsid w:val="2BBCBEB9"/>
    <w:rsid w:val="2BC789CC"/>
    <w:rsid w:val="2BED091B"/>
    <w:rsid w:val="2C276071"/>
    <w:rsid w:val="2C3EB37F"/>
    <w:rsid w:val="2C44F501"/>
    <w:rsid w:val="2C625BA5"/>
    <w:rsid w:val="2C62D785"/>
    <w:rsid w:val="2C6955C2"/>
    <w:rsid w:val="2C70BE90"/>
    <w:rsid w:val="2C78424C"/>
    <w:rsid w:val="2CE07B20"/>
    <w:rsid w:val="2D20CABE"/>
    <w:rsid w:val="2D5E10DA"/>
    <w:rsid w:val="2DEEBAA7"/>
    <w:rsid w:val="2E058A14"/>
    <w:rsid w:val="2E4972EF"/>
    <w:rsid w:val="2E4DE6FB"/>
    <w:rsid w:val="2E800356"/>
    <w:rsid w:val="2EAB6862"/>
    <w:rsid w:val="2EC7D614"/>
    <w:rsid w:val="2F01D5B2"/>
    <w:rsid w:val="2F152D5B"/>
    <w:rsid w:val="2F1FA9F4"/>
    <w:rsid w:val="2F23CF79"/>
    <w:rsid w:val="2F3F929E"/>
    <w:rsid w:val="2F53B41B"/>
    <w:rsid w:val="2F74F22E"/>
    <w:rsid w:val="2F86D558"/>
    <w:rsid w:val="2F8CE9DF"/>
    <w:rsid w:val="2F9131FE"/>
    <w:rsid w:val="2FA04680"/>
    <w:rsid w:val="2FD082B2"/>
    <w:rsid w:val="2FDBC426"/>
    <w:rsid w:val="2FE32DAB"/>
    <w:rsid w:val="3042677C"/>
    <w:rsid w:val="305D2629"/>
    <w:rsid w:val="30B8FF44"/>
    <w:rsid w:val="30DE817F"/>
    <w:rsid w:val="310F7CAE"/>
    <w:rsid w:val="31104B3A"/>
    <w:rsid w:val="31ABB878"/>
    <w:rsid w:val="31FD6F0E"/>
    <w:rsid w:val="32050A85"/>
    <w:rsid w:val="3217D822"/>
    <w:rsid w:val="322435C9"/>
    <w:rsid w:val="323FFD31"/>
    <w:rsid w:val="325B76B1"/>
    <w:rsid w:val="32B6698A"/>
    <w:rsid w:val="32E620CB"/>
    <w:rsid w:val="34025542"/>
    <w:rsid w:val="344A6D3F"/>
    <w:rsid w:val="3471F14B"/>
    <w:rsid w:val="349D00D0"/>
    <w:rsid w:val="34C6ADDA"/>
    <w:rsid w:val="34D3C7D1"/>
    <w:rsid w:val="3515146C"/>
    <w:rsid w:val="351F1FB2"/>
    <w:rsid w:val="356D4365"/>
    <w:rsid w:val="3590A336"/>
    <w:rsid w:val="35AA7059"/>
    <w:rsid w:val="35AFF291"/>
    <w:rsid w:val="35B4EFF9"/>
    <w:rsid w:val="35C3093F"/>
    <w:rsid w:val="35CA2CC1"/>
    <w:rsid w:val="35E5F045"/>
    <w:rsid w:val="35EAD08D"/>
    <w:rsid w:val="363799A2"/>
    <w:rsid w:val="365306E8"/>
    <w:rsid w:val="3662CE50"/>
    <w:rsid w:val="36645E4D"/>
    <w:rsid w:val="36795056"/>
    <w:rsid w:val="369B1F22"/>
    <w:rsid w:val="36A6DC0C"/>
    <w:rsid w:val="36AA8A73"/>
    <w:rsid w:val="3703524F"/>
    <w:rsid w:val="37201F87"/>
    <w:rsid w:val="374AD998"/>
    <w:rsid w:val="37989C89"/>
    <w:rsid w:val="37BDD23A"/>
    <w:rsid w:val="37D007A2"/>
    <w:rsid w:val="37D76F9A"/>
    <w:rsid w:val="3803E0B4"/>
    <w:rsid w:val="3839F5B3"/>
    <w:rsid w:val="387B6296"/>
    <w:rsid w:val="387BD49C"/>
    <w:rsid w:val="38914B59"/>
    <w:rsid w:val="389895B0"/>
    <w:rsid w:val="389DB2BB"/>
    <w:rsid w:val="38FCFB13"/>
    <w:rsid w:val="392ACA5D"/>
    <w:rsid w:val="393D2F27"/>
    <w:rsid w:val="3969E76F"/>
    <w:rsid w:val="3977D623"/>
    <w:rsid w:val="39A7E8BF"/>
    <w:rsid w:val="3A0198EC"/>
    <w:rsid w:val="3A033FA5"/>
    <w:rsid w:val="3A271F08"/>
    <w:rsid w:val="3A294825"/>
    <w:rsid w:val="3A3A3090"/>
    <w:rsid w:val="3A3AF396"/>
    <w:rsid w:val="3A9549E9"/>
    <w:rsid w:val="3AA48B92"/>
    <w:rsid w:val="3ACDE03B"/>
    <w:rsid w:val="3AE8A8E8"/>
    <w:rsid w:val="3B77DC75"/>
    <w:rsid w:val="3B7B8542"/>
    <w:rsid w:val="3B86EAFC"/>
    <w:rsid w:val="3BBE33C9"/>
    <w:rsid w:val="3BC79551"/>
    <w:rsid w:val="3BD8370E"/>
    <w:rsid w:val="3C07295D"/>
    <w:rsid w:val="3C17C57B"/>
    <w:rsid w:val="3C4151F0"/>
    <w:rsid w:val="3C696099"/>
    <w:rsid w:val="3CBCCF0D"/>
    <w:rsid w:val="3CE6F6B4"/>
    <w:rsid w:val="3D1793E5"/>
    <w:rsid w:val="3D22F08F"/>
    <w:rsid w:val="3D345854"/>
    <w:rsid w:val="3D5216B4"/>
    <w:rsid w:val="3D630C1A"/>
    <w:rsid w:val="3D7E8546"/>
    <w:rsid w:val="3DA0D6DB"/>
    <w:rsid w:val="3DDF56AD"/>
    <w:rsid w:val="3DE20951"/>
    <w:rsid w:val="3E3DBB6E"/>
    <w:rsid w:val="3E4AA645"/>
    <w:rsid w:val="3E5854B1"/>
    <w:rsid w:val="3E664469"/>
    <w:rsid w:val="3E66F54F"/>
    <w:rsid w:val="3E7030A0"/>
    <w:rsid w:val="3E73A07C"/>
    <w:rsid w:val="3E9DB9E1"/>
    <w:rsid w:val="3EBD42A4"/>
    <w:rsid w:val="3EC4C783"/>
    <w:rsid w:val="3EED3981"/>
    <w:rsid w:val="3F1FB3D2"/>
    <w:rsid w:val="3F316856"/>
    <w:rsid w:val="3F510F56"/>
    <w:rsid w:val="3F70CCD9"/>
    <w:rsid w:val="3F711A3E"/>
    <w:rsid w:val="3F7822AF"/>
    <w:rsid w:val="3F9615E1"/>
    <w:rsid w:val="3F9E3873"/>
    <w:rsid w:val="3FA93478"/>
    <w:rsid w:val="3FC0A249"/>
    <w:rsid w:val="3FC6B423"/>
    <w:rsid w:val="4008DF38"/>
    <w:rsid w:val="40118B38"/>
    <w:rsid w:val="403D1D79"/>
    <w:rsid w:val="40716004"/>
    <w:rsid w:val="409A7DC4"/>
    <w:rsid w:val="40B041DA"/>
    <w:rsid w:val="40F4D361"/>
    <w:rsid w:val="413CC65F"/>
    <w:rsid w:val="414BE4B2"/>
    <w:rsid w:val="418D1B77"/>
    <w:rsid w:val="419E38D4"/>
    <w:rsid w:val="41C8539B"/>
    <w:rsid w:val="41DEDA76"/>
    <w:rsid w:val="41E51347"/>
    <w:rsid w:val="41F0C38F"/>
    <w:rsid w:val="41F405ED"/>
    <w:rsid w:val="41F5B31D"/>
    <w:rsid w:val="41F875CF"/>
    <w:rsid w:val="42892BF1"/>
    <w:rsid w:val="429DB3C7"/>
    <w:rsid w:val="4307F06B"/>
    <w:rsid w:val="432EFEB8"/>
    <w:rsid w:val="4331B570"/>
    <w:rsid w:val="434A315C"/>
    <w:rsid w:val="434F453E"/>
    <w:rsid w:val="436B242A"/>
    <w:rsid w:val="43F62414"/>
    <w:rsid w:val="44077C1D"/>
    <w:rsid w:val="442F070C"/>
    <w:rsid w:val="44906C69"/>
    <w:rsid w:val="449C4710"/>
    <w:rsid w:val="44C54233"/>
    <w:rsid w:val="44EA5FFB"/>
    <w:rsid w:val="450BD700"/>
    <w:rsid w:val="4527A15F"/>
    <w:rsid w:val="4528A75E"/>
    <w:rsid w:val="4534105B"/>
    <w:rsid w:val="45B00715"/>
    <w:rsid w:val="45D5C5A1"/>
    <w:rsid w:val="4648F6DB"/>
    <w:rsid w:val="4681990B"/>
    <w:rsid w:val="4684003F"/>
    <w:rsid w:val="468925E7"/>
    <w:rsid w:val="46A449A3"/>
    <w:rsid w:val="46D98B90"/>
    <w:rsid w:val="46F38B36"/>
    <w:rsid w:val="46F5D4F6"/>
    <w:rsid w:val="4736A62B"/>
    <w:rsid w:val="477EFE3E"/>
    <w:rsid w:val="47A54DD2"/>
    <w:rsid w:val="47B88979"/>
    <w:rsid w:val="47C184E6"/>
    <w:rsid w:val="47C5079E"/>
    <w:rsid w:val="47CC370B"/>
    <w:rsid w:val="47DAE5B4"/>
    <w:rsid w:val="47E29AFA"/>
    <w:rsid w:val="47FF6214"/>
    <w:rsid w:val="48713847"/>
    <w:rsid w:val="48B21338"/>
    <w:rsid w:val="48B6A17F"/>
    <w:rsid w:val="4987461C"/>
    <w:rsid w:val="49994E6A"/>
    <w:rsid w:val="499B79A4"/>
    <w:rsid w:val="49AC1449"/>
    <w:rsid w:val="49AE35CA"/>
    <w:rsid w:val="49C57440"/>
    <w:rsid w:val="4A22D9FF"/>
    <w:rsid w:val="4A250161"/>
    <w:rsid w:val="4A3A425F"/>
    <w:rsid w:val="4A3DBEDF"/>
    <w:rsid w:val="4A7517B8"/>
    <w:rsid w:val="4A842475"/>
    <w:rsid w:val="4A8CAC33"/>
    <w:rsid w:val="4AD48F22"/>
    <w:rsid w:val="4B1987AB"/>
    <w:rsid w:val="4B39923F"/>
    <w:rsid w:val="4B4ED752"/>
    <w:rsid w:val="4B936BF5"/>
    <w:rsid w:val="4BA926CA"/>
    <w:rsid w:val="4BB43ED9"/>
    <w:rsid w:val="4BEE9643"/>
    <w:rsid w:val="4BFAF36A"/>
    <w:rsid w:val="4C872881"/>
    <w:rsid w:val="4C96B848"/>
    <w:rsid w:val="4CA1FB8C"/>
    <w:rsid w:val="4D3B9EBD"/>
    <w:rsid w:val="4D69B83B"/>
    <w:rsid w:val="4D6ABF4D"/>
    <w:rsid w:val="4D81E73B"/>
    <w:rsid w:val="4DB7D985"/>
    <w:rsid w:val="4E089BCD"/>
    <w:rsid w:val="4E66F93E"/>
    <w:rsid w:val="4EA5CD70"/>
    <w:rsid w:val="4EC07BA7"/>
    <w:rsid w:val="4ECEB3D4"/>
    <w:rsid w:val="4EF3EF15"/>
    <w:rsid w:val="4F3D850B"/>
    <w:rsid w:val="4F45EBC5"/>
    <w:rsid w:val="4F4AC5DE"/>
    <w:rsid w:val="4F690482"/>
    <w:rsid w:val="4F6F76CA"/>
    <w:rsid w:val="4F7E80AE"/>
    <w:rsid w:val="4F962D29"/>
    <w:rsid w:val="4FA2524C"/>
    <w:rsid w:val="4FA51A83"/>
    <w:rsid w:val="4FB5F7E4"/>
    <w:rsid w:val="4FD7BFA9"/>
    <w:rsid w:val="4FE8A0BD"/>
    <w:rsid w:val="50A9C15B"/>
    <w:rsid w:val="50B4E17A"/>
    <w:rsid w:val="50B603E2"/>
    <w:rsid w:val="50C7E4D0"/>
    <w:rsid w:val="50CA4456"/>
    <w:rsid w:val="50CFF3B8"/>
    <w:rsid w:val="50D46D8E"/>
    <w:rsid w:val="50E0DB1A"/>
    <w:rsid w:val="510898AC"/>
    <w:rsid w:val="511C14B2"/>
    <w:rsid w:val="5193D461"/>
    <w:rsid w:val="51A59B28"/>
    <w:rsid w:val="51E70CD2"/>
    <w:rsid w:val="51F3C644"/>
    <w:rsid w:val="51FBC734"/>
    <w:rsid w:val="522E1F9E"/>
    <w:rsid w:val="5231A198"/>
    <w:rsid w:val="527D8FE5"/>
    <w:rsid w:val="52991739"/>
    <w:rsid w:val="52B56C3C"/>
    <w:rsid w:val="52FC0518"/>
    <w:rsid w:val="531922B8"/>
    <w:rsid w:val="532C78AC"/>
    <w:rsid w:val="534A01AE"/>
    <w:rsid w:val="53824E5C"/>
    <w:rsid w:val="539DBF59"/>
    <w:rsid w:val="53C4540B"/>
    <w:rsid w:val="53CE5063"/>
    <w:rsid w:val="54039C53"/>
    <w:rsid w:val="548127B4"/>
    <w:rsid w:val="54AF2D44"/>
    <w:rsid w:val="54D087AF"/>
    <w:rsid w:val="54F83517"/>
    <w:rsid w:val="554B0E63"/>
    <w:rsid w:val="5565FCDE"/>
    <w:rsid w:val="556626C3"/>
    <w:rsid w:val="55732D58"/>
    <w:rsid w:val="557E2F99"/>
    <w:rsid w:val="558E5841"/>
    <w:rsid w:val="55A18496"/>
    <w:rsid w:val="55A7CD3B"/>
    <w:rsid w:val="55D66106"/>
    <w:rsid w:val="55DC5A8F"/>
    <w:rsid w:val="55E2A267"/>
    <w:rsid w:val="562A6DE5"/>
    <w:rsid w:val="56464804"/>
    <w:rsid w:val="56A0B68D"/>
    <w:rsid w:val="56D9BF60"/>
    <w:rsid w:val="56EA4FE8"/>
    <w:rsid w:val="572781E0"/>
    <w:rsid w:val="5731DFB7"/>
    <w:rsid w:val="57522CE5"/>
    <w:rsid w:val="577DB240"/>
    <w:rsid w:val="57840CC9"/>
    <w:rsid w:val="578F6EE7"/>
    <w:rsid w:val="57D055FD"/>
    <w:rsid w:val="57FD92DC"/>
    <w:rsid w:val="5810FFB9"/>
    <w:rsid w:val="58337B8C"/>
    <w:rsid w:val="586EE05F"/>
    <w:rsid w:val="5891134F"/>
    <w:rsid w:val="58E65611"/>
    <w:rsid w:val="5907A3A1"/>
    <w:rsid w:val="590862EB"/>
    <w:rsid w:val="59260ACD"/>
    <w:rsid w:val="596F56F9"/>
    <w:rsid w:val="59797215"/>
    <w:rsid w:val="5985B4B3"/>
    <w:rsid w:val="59B27411"/>
    <w:rsid w:val="59CAE7E8"/>
    <w:rsid w:val="5A1F5257"/>
    <w:rsid w:val="5A284EDF"/>
    <w:rsid w:val="5A7EEDCD"/>
    <w:rsid w:val="5ADC393A"/>
    <w:rsid w:val="5AFF8795"/>
    <w:rsid w:val="5B1DA551"/>
    <w:rsid w:val="5B4B7054"/>
    <w:rsid w:val="5B8E67FE"/>
    <w:rsid w:val="5B9A0A9B"/>
    <w:rsid w:val="5BB0AFB2"/>
    <w:rsid w:val="5BB0B3BE"/>
    <w:rsid w:val="5BC98ADD"/>
    <w:rsid w:val="5BE3C01B"/>
    <w:rsid w:val="5C5C9022"/>
    <w:rsid w:val="5C7A9769"/>
    <w:rsid w:val="5C98A939"/>
    <w:rsid w:val="5C9F4075"/>
    <w:rsid w:val="5CB7801F"/>
    <w:rsid w:val="5CCE2D57"/>
    <w:rsid w:val="5CD09AEF"/>
    <w:rsid w:val="5CD4D66E"/>
    <w:rsid w:val="5D0F44E8"/>
    <w:rsid w:val="5D2CC9CF"/>
    <w:rsid w:val="5D4010C9"/>
    <w:rsid w:val="5D687547"/>
    <w:rsid w:val="5D81D512"/>
    <w:rsid w:val="5D9D0DED"/>
    <w:rsid w:val="5DA9B035"/>
    <w:rsid w:val="5DAC2824"/>
    <w:rsid w:val="5DD8EE35"/>
    <w:rsid w:val="5DF6C4DA"/>
    <w:rsid w:val="5DFD2F40"/>
    <w:rsid w:val="5E0B5E58"/>
    <w:rsid w:val="5E818AAC"/>
    <w:rsid w:val="5EADA8A3"/>
    <w:rsid w:val="5EBB9CDE"/>
    <w:rsid w:val="5EE4A422"/>
    <w:rsid w:val="5F10AB07"/>
    <w:rsid w:val="5F1B9DF1"/>
    <w:rsid w:val="5F73E7E3"/>
    <w:rsid w:val="5FD6E818"/>
    <w:rsid w:val="5FFADBF1"/>
    <w:rsid w:val="600C7480"/>
    <w:rsid w:val="60948F2C"/>
    <w:rsid w:val="60A2BD02"/>
    <w:rsid w:val="60B7C040"/>
    <w:rsid w:val="60BDEF3E"/>
    <w:rsid w:val="610BF8FF"/>
    <w:rsid w:val="610C958D"/>
    <w:rsid w:val="61359A24"/>
    <w:rsid w:val="616DF881"/>
    <w:rsid w:val="61994620"/>
    <w:rsid w:val="619DED9E"/>
    <w:rsid w:val="61E9E861"/>
    <w:rsid w:val="62073649"/>
    <w:rsid w:val="6209945A"/>
    <w:rsid w:val="620BE2F3"/>
    <w:rsid w:val="6225CE5A"/>
    <w:rsid w:val="62300431"/>
    <w:rsid w:val="623BD4A4"/>
    <w:rsid w:val="62534641"/>
    <w:rsid w:val="626B1BBE"/>
    <w:rsid w:val="6273CB75"/>
    <w:rsid w:val="62C87C65"/>
    <w:rsid w:val="62EFDB54"/>
    <w:rsid w:val="62F28081"/>
    <w:rsid w:val="63087218"/>
    <w:rsid w:val="6336001D"/>
    <w:rsid w:val="63BB1ED1"/>
    <w:rsid w:val="63C7FCCB"/>
    <w:rsid w:val="63F1ABB4"/>
    <w:rsid w:val="63F6895A"/>
    <w:rsid w:val="64427D06"/>
    <w:rsid w:val="6492E44A"/>
    <w:rsid w:val="64C0195E"/>
    <w:rsid w:val="64CF83A6"/>
    <w:rsid w:val="64D55505"/>
    <w:rsid w:val="65035A62"/>
    <w:rsid w:val="65122CBD"/>
    <w:rsid w:val="652E6877"/>
    <w:rsid w:val="656310CA"/>
    <w:rsid w:val="656FF4C4"/>
    <w:rsid w:val="65E81B54"/>
    <w:rsid w:val="662B89FC"/>
    <w:rsid w:val="66344DB4"/>
    <w:rsid w:val="663BA4A8"/>
    <w:rsid w:val="66433D30"/>
    <w:rsid w:val="665250BE"/>
    <w:rsid w:val="66649F5C"/>
    <w:rsid w:val="6675BBA3"/>
    <w:rsid w:val="66BAC17B"/>
    <w:rsid w:val="6714B709"/>
    <w:rsid w:val="671D82E3"/>
    <w:rsid w:val="671F2B67"/>
    <w:rsid w:val="67671757"/>
    <w:rsid w:val="67ADAB2A"/>
    <w:rsid w:val="67B592BA"/>
    <w:rsid w:val="67B7B09A"/>
    <w:rsid w:val="67FAE694"/>
    <w:rsid w:val="68044760"/>
    <w:rsid w:val="680CF919"/>
    <w:rsid w:val="6850863A"/>
    <w:rsid w:val="68617958"/>
    <w:rsid w:val="6889A5BA"/>
    <w:rsid w:val="68C1020B"/>
    <w:rsid w:val="68DCEA35"/>
    <w:rsid w:val="691A85E5"/>
    <w:rsid w:val="6969C365"/>
    <w:rsid w:val="69FD06B0"/>
    <w:rsid w:val="6A021322"/>
    <w:rsid w:val="6A22BFF0"/>
    <w:rsid w:val="6A2F9CCF"/>
    <w:rsid w:val="6A3F6C7E"/>
    <w:rsid w:val="6A3FBDF4"/>
    <w:rsid w:val="6A887CAC"/>
    <w:rsid w:val="6AA46B89"/>
    <w:rsid w:val="6AAB72B4"/>
    <w:rsid w:val="6AF60277"/>
    <w:rsid w:val="6B25A0F4"/>
    <w:rsid w:val="6B72ADDB"/>
    <w:rsid w:val="6B8DB6B6"/>
    <w:rsid w:val="6B967E4E"/>
    <w:rsid w:val="6B9F4856"/>
    <w:rsid w:val="6BE87196"/>
    <w:rsid w:val="6C69C8E1"/>
    <w:rsid w:val="6C737D91"/>
    <w:rsid w:val="6C9A2119"/>
    <w:rsid w:val="6CA1A895"/>
    <w:rsid w:val="6CBF50BF"/>
    <w:rsid w:val="6D06A2AC"/>
    <w:rsid w:val="6D314056"/>
    <w:rsid w:val="6D9AD4C3"/>
    <w:rsid w:val="6DCEEC15"/>
    <w:rsid w:val="6DD48EA2"/>
    <w:rsid w:val="6DFF0D3D"/>
    <w:rsid w:val="6E1C6B5B"/>
    <w:rsid w:val="6E40380A"/>
    <w:rsid w:val="6E6616AF"/>
    <w:rsid w:val="6E89C897"/>
    <w:rsid w:val="6E8D3FDE"/>
    <w:rsid w:val="6EB56182"/>
    <w:rsid w:val="6EEA2E70"/>
    <w:rsid w:val="6EF1CF55"/>
    <w:rsid w:val="6EFFC4B3"/>
    <w:rsid w:val="6F0F59E5"/>
    <w:rsid w:val="6F276ADE"/>
    <w:rsid w:val="6F57741A"/>
    <w:rsid w:val="6F926D2F"/>
    <w:rsid w:val="6F9F7F82"/>
    <w:rsid w:val="6FA184D1"/>
    <w:rsid w:val="7032A39F"/>
    <w:rsid w:val="70776B99"/>
    <w:rsid w:val="70B25739"/>
    <w:rsid w:val="70B4CFDA"/>
    <w:rsid w:val="70BA9A37"/>
    <w:rsid w:val="70D1CAC2"/>
    <w:rsid w:val="70D7BF0C"/>
    <w:rsid w:val="70E9083E"/>
    <w:rsid w:val="710629C9"/>
    <w:rsid w:val="712072B9"/>
    <w:rsid w:val="71208318"/>
    <w:rsid w:val="712FA612"/>
    <w:rsid w:val="71869F41"/>
    <w:rsid w:val="71B45B1F"/>
    <w:rsid w:val="71C8B57D"/>
    <w:rsid w:val="71F65003"/>
    <w:rsid w:val="71FCCCB4"/>
    <w:rsid w:val="721FC4ED"/>
    <w:rsid w:val="7247F8A9"/>
    <w:rsid w:val="724F8A4E"/>
    <w:rsid w:val="72AA081E"/>
    <w:rsid w:val="72D092FD"/>
    <w:rsid w:val="72D597F4"/>
    <w:rsid w:val="72E1942D"/>
    <w:rsid w:val="72E4883F"/>
    <w:rsid w:val="72FAFD43"/>
    <w:rsid w:val="731EC4CE"/>
    <w:rsid w:val="73643E07"/>
    <w:rsid w:val="738FFB58"/>
    <w:rsid w:val="7392D99E"/>
    <w:rsid w:val="73A2E69B"/>
    <w:rsid w:val="73A6824B"/>
    <w:rsid w:val="73B43EEA"/>
    <w:rsid w:val="73C7C350"/>
    <w:rsid w:val="742EEA46"/>
    <w:rsid w:val="7433EA94"/>
    <w:rsid w:val="743A6159"/>
    <w:rsid w:val="744FA013"/>
    <w:rsid w:val="745D0349"/>
    <w:rsid w:val="74618570"/>
    <w:rsid w:val="749078EE"/>
    <w:rsid w:val="749F3F28"/>
    <w:rsid w:val="749FE5B3"/>
    <w:rsid w:val="74A3BA93"/>
    <w:rsid w:val="74B0B628"/>
    <w:rsid w:val="74C4B85B"/>
    <w:rsid w:val="74CADF1C"/>
    <w:rsid w:val="74CED9F9"/>
    <w:rsid w:val="74D19116"/>
    <w:rsid w:val="75281B7B"/>
    <w:rsid w:val="754EAB47"/>
    <w:rsid w:val="757E5FB0"/>
    <w:rsid w:val="75A5AABB"/>
    <w:rsid w:val="75C10A33"/>
    <w:rsid w:val="75CB846B"/>
    <w:rsid w:val="75EAD466"/>
    <w:rsid w:val="760A809B"/>
    <w:rsid w:val="7645E3C7"/>
    <w:rsid w:val="7657C8BE"/>
    <w:rsid w:val="765A0E34"/>
    <w:rsid w:val="7691A6D1"/>
    <w:rsid w:val="7693F4D3"/>
    <w:rsid w:val="769842B1"/>
    <w:rsid w:val="76BE533F"/>
    <w:rsid w:val="76C9F8B3"/>
    <w:rsid w:val="76F1CF00"/>
    <w:rsid w:val="76F907FF"/>
    <w:rsid w:val="77274FAF"/>
    <w:rsid w:val="77425F3D"/>
    <w:rsid w:val="7771DFD2"/>
    <w:rsid w:val="77B4096F"/>
    <w:rsid w:val="77DFFFBE"/>
    <w:rsid w:val="782395C0"/>
    <w:rsid w:val="78468997"/>
    <w:rsid w:val="785694ED"/>
    <w:rsid w:val="789AA4F9"/>
    <w:rsid w:val="78A537A2"/>
    <w:rsid w:val="78CE1ED7"/>
    <w:rsid w:val="79410AEF"/>
    <w:rsid w:val="7947CC31"/>
    <w:rsid w:val="797BFAF3"/>
    <w:rsid w:val="797EBE4B"/>
    <w:rsid w:val="79894ACC"/>
    <w:rsid w:val="7A05BF12"/>
    <w:rsid w:val="7A05FE1B"/>
    <w:rsid w:val="7A0BE452"/>
    <w:rsid w:val="7A500466"/>
    <w:rsid w:val="7A6DD134"/>
    <w:rsid w:val="7A71F299"/>
    <w:rsid w:val="7A8880DE"/>
    <w:rsid w:val="7ACFFE78"/>
    <w:rsid w:val="7ADE00A5"/>
    <w:rsid w:val="7AEB8A8A"/>
    <w:rsid w:val="7B027A87"/>
    <w:rsid w:val="7B501AFA"/>
    <w:rsid w:val="7B7B63B6"/>
    <w:rsid w:val="7B96B3CB"/>
    <w:rsid w:val="7BCB5734"/>
    <w:rsid w:val="7BCFA1B7"/>
    <w:rsid w:val="7BD464B7"/>
    <w:rsid w:val="7BF0EA0E"/>
    <w:rsid w:val="7C49C3AF"/>
    <w:rsid w:val="7C56CC2D"/>
    <w:rsid w:val="7C7C8CDD"/>
    <w:rsid w:val="7C7FAED8"/>
    <w:rsid w:val="7C80F7B2"/>
    <w:rsid w:val="7C8466C9"/>
    <w:rsid w:val="7CC6295B"/>
    <w:rsid w:val="7CD1F465"/>
    <w:rsid w:val="7CED3AC9"/>
    <w:rsid w:val="7D126EE3"/>
    <w:rsid w:val="7D394770"/>
    <w:rsid w:val="7D79BCEB"/>
    <w:rsid w:val="7D82E696"/>
    <w:rsid w:val="7D8E3EE7"/>
    <w:rsid w:val="7DBCE5B5"/>
    <w:rsid w:val="7DBED134"/>
    <w:rsid w:val="7E17F369"/>
    <w:rsid w:val="7E778F65"/>
    <w:rsid w:val="7E875115"/>
    <w:rsid w:val="7E9FD73A"/>
    <w:rsid w:val="7EABE5F8"/>
    <w:rsid w:val="7EDB4877"/>
    <w:rsid w:val="7EE84C35"/>
    <w:rsid w:val="7F461E56"/>
    <w:rsid w:val="7F69BD62"/>
    <w:rsid w:val="7F7015D9"/>
    <w:rsid w:val="7F75D393"/>
    <w:rsid w:val="7F7FBE49"/>
    <w:rsid w:val="7FD4A8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0AB07"/>
  <w15:chartTrackingRefBased/>
  <w15:docId w15:val="{80BB820D-0AEC-43F9-BF10-230552B40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17F871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3B77DC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3B77DC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unhideWhenUsed/>
    <w:qFormat/>
    <w:rsid w:val="3B77DC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0432A"/>
    <w:pPr>
      <w:keepNext/>
      <w:keepLines/>
      <w:spacing w:before="40" w:after="0"/>
      <w:outlineLvl w:val="4"/>
    </w:pPr>
    <w:rPr>
      <w:rFonts w:asciiTheme="majorHAnsi" w:eastAsiaTheme="majorEastAsia" w:hAnsiTheme="majorHAnsi" w:cstheme="majorBidi"/>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F12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127B"/>
  </w:style>
  <w:style w:type="paragraph" w:styleId="ListParagraph">
    <w:name w:val="List Paragraph"/>
    <w:basedOn w:val="Normal"/>
    <w:uiPriority w:val="34"/>
    <w:qFormat/>
    <w:rsid w:val="3B77DC75"/>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CA64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64E4"/>
  </w:style>
  <w:style w:type="paragraph" w:styleId="Revision">
    <w:name w:val="Revision"/>
    <w:hidden/>
    <w:uiPriority w:val="99"/>
    <w:semiHidden/>
    <w:rsid w:val="00B52B11"/>
    <w:pPr>
      <w:spacing w:after="0" w:line="240" w:lineRule="auto"/>
    </w:pPr>
  </w:style>
  <w:style w:type="character" w:styleId="PlaceholderText">
    <w:name w:val="Placeholder Text"/>
    <w:basedOn w:val="DefaultParagraphFont"/>
    <w:uiPriority w:val="99"/>
    <w:semiHidden/>
    <w:rsid w:val="2F23CF79"/>
    <w:rPr>
      <w:color w:val="666666"/>
    </w:rPr>
  </w:style>
  <w:style w:type="paragraph" w:styleId="CommentSubject">
    <w:name w:val="annotation subject"/>
    <w:basedOn w:val="CommentText"/>
    <w:next w:val="CommentText"/>
    <w:link w:val="CommentSubjectChar"/>
    <w:uiPriority w:val="99"/>
    <w:semiHidden/>
    <w:unhideWhenUsed/>
    <w:rsid w:val="00B221F6"/>
    <w:rPr>
      <w:b/>
      <w:bCs/>
    </w:rPr>
  </w:style>
  <w:style w:type="character" w:customStyle="1" w:styleId="CommentSubjectChar">
    <w:name w:val="Comment Subject Char"/>
    <w:basedOn w:val="CommentTextChar"/>
    <w:link w:val="CommentSubject"/>
    <w:uiPriority w:val="99"/>
    <w:semiHidden/>
    <w:rsid w:val="00B221F6"/>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5Char">
    <w:name w:val="Heading 5 Char"/>
    <w:basedOn w:val="DefaultParagraphFont"/>
    <w:link w:val="Heading5"/>
    <w:uiPriority w:val="9"/>
    <w:rsid w:val="0070432A"/>
    <w:rPr>
      <w:rFonts w:asciiTheme="majorHAnsi" w:eastAsiaTheme="majorEastAsia" w:hAnsiTheme="majorHAnsi" w:cstheme="majorBidi"/>
      <w:color w:val="0F4761" w:themeColor="accent1" w:themeShade="BF"/>
    </w:rPr>
  </w:style>
  <w:style w:type="paragraph" w:styleId="Title">
    <w:name w:val="Title"/>
    <w:basedOn w:val="Normal"/>
    <w:next w:val="Normal"/>
    <w:link w:val="TitleChar"/>
    <w:uiPriority w:val="10"/>
    <w:qFormat/>
    <w:rsid w:val="00CE635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635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BFD93D8D365F4A88437A87FDBE32BB" ma:contentTypeVersion="18" ma:contentTypeDescription="Create a new document." ma:contentTypeScope="" ma:versionID="00b3ae93b6f2054299ba67598e486aee">
  <xsd:schema xmlns:xsd="http://www.w3.org/2001/XMLSchema" xmlns:xs="http://www.w3.org/2001/XMLSchema" xmlns:p="http://schemas.microsoft.com/office/2006/metadata/properties" xmlns:ns1="http://schemas.microsoft.com/sharepoint/v3" xmlns:ns2="44fab60e-296c-4a29-9299-b68c799f3272" xmlns:ns3="d8aad33e-0d57-477d-9600-85e9e6322eda" targetNamespace="http://schemas.microsoft.com/office/2006/metadata/properties" ma:root="true" ma:fieldsID="a507bbe6ceb6e72f200d8b3bfcffb6bb" ns1:_="" ns2:_="" ns3:_="">
    <xsd:import namespace="http://schemas.microsoft.com/sharepoint/v3"/>
    <xsd:import namespace="44fab60e-296c-4a29-9299-b68c799f3272"/>
    <xsd:import namespace="d8aad33e-0d57-477d-9600-85e9e6322ed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fab60e-296c-4a29-9299-b68c799f3272"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8654465-904c-4cc3-a694-37adeed89f1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aad33e-0d57-477d-9600-85e9e6322ed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c2a8484-3486-48da-972b-6fcf035fdea2}" ma:internalName="TaxCatchAll" ma:showField="CatchAllData" ma:web="d8aad33e-0d57-477d-9600-85e9e6322e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8aad33e-0d57-477d-9600-85e9e6322eda" xsi:nil="true"/>
    <_ip_UnifiedCompliancePolicyProperties xmlns="http://schemas.microsoft.com/sharepoint/v3" xsi:nil="true"/>
    <lcf76f155ced4ddcb4097134ff3c332f xmlns="44fab60e-296c-4a29-9299-b68c799f3272">
      <Terms xmlns="http://schemas.microsoft.com/office/infopath/2007/PartnerControls"/>
    </lcf76f155ced4ddcb4097134ff3c332f>
    <_ip_UnifiedCompliancePolicyUIAction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FCFBBE-EE1F-407B-BE4E-6E3F2F173E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4fab60e-296c-4a29-9299-b68c799f3272"/>
    <ds:schemaRef ds:uri="d8aad33e-0d57-477d-9600-85e9e6322e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9ADDAA-EB2F-4DBE-80DE-0A8F07C05939}">
  <ds:schemaRefs>
    <ds:schemaRef ds:uri="http://schemas.microsoft.com/office/2006/metadata/properties"/>
    <ds:schemaRef ds:uri="http://schemas.microsoft.com/office/infopath/2007/PartnerControls"/>
    <ds:schemaRef ds:uri="d8aad33e-0d57-477d-9600-85e9e6322eda"/>
    <ds:schemaRef ds:uri="http://schemas.microsoft.com/sharepoint/v3"/>
    <ds:schemaRef ds:uri="44fab60e-296c-4a29-9299-b68c799f3272"/>
  </ds:schemaRefs>
</ds:datastoreItem>
</file>

<file path=customXml/itemProps3.xml><?xml version="1.0" encoding="utf-8"?>
<ds:datastoreItem xmlns:ds="http://schemas.openxmlformats.org/officeDocument/2006/customXml" ds:itemID="{B6D4B585-4EE0-4B2E-8939-347596F4829D}">
  <ds:schemaRefs>
    <ds:schemaRef ds:uri="http://schemas.openxmlformats.org/officeDocument/2006/bibliography"/>
  </ds:schemaRefs>
</ds:datastoreItem>
</file>

<file path=customXml/itemProps4.xml><?xml version="1.0" encoding="utf-8"?>
<ds:datastoreItem xmlns:ds="http://schemas.openxmlformats.org/officeDocument/2006/customXml" ds:itemID="{A8CA0754-C14A-498E-9AE8-A59741D9CC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3444</Words>
  <Characters>19907</Characters>
  <Application>Microsoft Office Word</Application>
  <DocSecurity>0</DocSecurity>
  <Lines>375</Lines>
  <Paragraphs>166</Paragraphs>
  <ScaleCrop>false</ScaleCrop>
  <HeadingPairs>
    <vt:vector size="2" baseType="variant">
      <vt:variant>
        <vt:lpstr>Title</vt:lpstr>
      </vt:variant>
      <vt:variant>
        <vt:i4>1</vt:i4>
      </vt:variant>
    </vt:vector>
  </HeadingPairs>
  <TitlesOfParts>
    <vt:vector size="1" baseType="lpstr">
      <vt:lpstr>CRC_R2_CGA_Worksheet</vt:lpstr>
    </vt:vector>
  </TitlesOfParts>
  <Company/>
  <LinksUpToDate>false</LinksUpToDate>
  <CharactersWithSpaces>23185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CRC_R2_CGA_Worksheet</dc:title>
  <dc:subject/>
  <dc:creator>California Strategic Growth Council</dc:creator>
  <cp:keywords/>
  <dc:description/>
  <cp:lastModifiedBy>Terre Logsdon</cp:lastModifiedBy>
  <cp:revision>2</cp:revision>
  <cp:lastPrinted>2026-09-21T15:49:00Z</cp:lastPrinted>
  <dcterms:created xsi:type="dcterms:W3CDTF">2026-09-21T19:21:00Z</dcterms:created>
  <dcterms:modified xsi:type="dcterms:W3CDTF">2026-09-21T19:21:00Z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0x0101001EBFD93D8D365F4A88437A87FDBE32BB</vt:lpwstr>
  </property>
  <property fmtid="{D5CDD505-2E9C-101B-9397-08002B2CF9AE}" pid="3" name="ClassificationContentMarkingFooterShapeIds">
    <vt:lpwstr>3d103fd9,6ec9f74a,27f47cec</vt:lpwstr>
  </property>
  <property fmtid="{D5CDD505-2E9C-101B-9397-08002B2CF9AE}" pid="4" name="ClassificationContentMarkingFooterFontProps">
    <vt:lpwstr>#000000,10,Aptos</vt:lpwstr>
  </property>
  <property fmtid="{D5CDD505-2E9C-101B-9397-08002B2CF9AE}" pid="5" name="ClassificationContentMarkingFooterText">
    <vt:lpwstr>LCI - Public</vt:lpwstr>
  </property>
  <property fmtid="{D5CDD505-2E9C-101B-9397-08002B2CF9AE}" pid="6" name="MSIP_Label_a8de3de1-ae51-4ada-b15b-0d0d0d881a11_Enabled">
    <vt:lpwstr>true</vt:lpwstr>
  </property>
  <property fmtid="{D5CDD505-2E9C-101B-9397-08002B2CF9AE}" pid="7" name="MSIP_Label_a8de3de1-ae51-4ada-b15b-0d0d0d881a11_SetDate">
    <vt:lpwstr>2026-02-18T23:52:03Z</vt:lpwstr>
  </property>
  <property fmtid="{D5CDD505-2E9C-101B-9397-08002B2CF9AE}" pid="8" name="MSIP_Label_a8de3de1-ae51-4ada-b15b-0d0d0d881a11_Method">
    <vt:lpwstr>Standard</vt:lpwstr>
  </property>
  <property fmtid="{D5CDD505-2E9C-101B-9397-08002B2CF9AE}" pid="9" name="MSIP_Label_a8de3de1-ae51-4ada-b15b-0d0d0d881a11_Name">
    <vt:lpwstr>LCI - Public</vt:lpwstr>
  </property>
  <property fmtid="{D5CDD505-2E9C-101B-9397-08002B2CF9AE}" pid="10" name="MSIP_Label_a8de3de1-ae51-4ada-b15b-0d0d0d881a11_SiteId">
    <vt:lpwstr>c95b6f53-4a14-42c5-ad9f-f5a2dd89a2a9</vt:lpwstr>
  </property>
  <property fmtid="{D5CDD505-2E9C-101B-9397-08002B2CF9AE}" pid="11" name="MSIP_Label_a8de3de1-ae51-4ada-b15b-0d0d0d881a11_ActionId">
    <vt:lpwstr>19f0a160-41e4-475d-a1cf-27b516761506</vt:lpwstr>
  </property>
  <property fmtid="{D5CDD505-2E9C-101B-9397-08002B2CF9AE}" pid="12" name="MSIP_Label_a8de3de1-ae51-4ada-b15b-0d0d0d881a11_ContentBits">
    <vt:lpwstr>2</vt:lpwstr>
  </property>
  <property fmtid="{D5CDD505-2E9C-101B-9397-08002B2CF9AE}" pid="13" name="MSIP_Label_a8de3de1-ae51-4ada-b15b-0d0d0d881a11_Tag">
    <vt:lpwstr>10, 3, 0, 2</vt:lpwstr>
  </property>
  <property fmtid="{D5CDD505-2E9C-101B-9397-08002B2CF9AE}" pid="14" name="MediaServiceImageTags">
    <vt:lpwstr/>
  </property>
  <property fmtid="{D5CDD505-2E9C-101B-9397-08002B2CF9AE}" pid="15" name="Order">
    <vt:r8>85076300</vt:r8>
  </property>
  <property fmtid="{D5CDD505-2E9C-101B-9397-08002B2CF9AE}" pid="16" name="xd_Signature">
    <vt:bool>false</vt:bool>
  </property>
  <property fmtid="{D5CDD505-2E9C-101B-9397-08002B2CF9AE}" pid="17" name="xd_ProgID">
    <vt:lpwstr/>
  </property>
  <property fmtid="{D5CDD505-2E9C-101B-9397-08002B2CF9AE}" pid="18" name="ComplianceAssetId">
    <vt:lpwstr/>
  </property>
  <property fmtid="{D5CDD505-2E9C-101B-9397-08002B2CF9AE}" pid="19" name="TemplateUrl">
    <vt:lpwstr/>
  </property>
  <property fmtid="{D5CDD505-2E9C-101B-9397-08002B2CF9AE}" pid="20" name="_ExtendedDescription">
    <vt:lpwstr/>
  </property>
  <property fmtid="{D5CDD505-2E9C-101B-9397-08002B2CF9AE}" pid="21" name="TriggerFlowInfo">
    <vt:lpwstr/>
  </property>
</Properties>
</file>